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9BE96" w14:textId="42551B69" w:rsidR="0074195D" w:rsidRPr="00354D7E" w:rsidRDefault="00354D7E" w:rsidP="0074195D">
      <w:pPr>
        <w:spacing w:after="0"/>
        <w:jc w:val="center"/>
        <w:rPr>
          <w:rFonts w:ascii="Arial Nova" w:hAnsi="Arial Nova"/>
          <w:b/>
          <w:bCs/>
          <w:color w:val="2F5496" w:themeColor="accent1" w:themeShade="BF"/>
          <w:sz w:val="44"/>
          <w:szCs w:val="44"/>
          <w:lang w:val="en-GB"/>
        </w:rPr>
      </w:pPr>
      <w:bookmarkStart w:id="0" w:name="_GoBack"/>
      <w:bookmarkEnd w:id="0"/>
      <w:r>
        <w:rPr>
          <w:rFonts w:ascii="Arial Nova" w:hAnsi="Arial Nova"/>
          <w:b/>
          <w:bCs/>
          <w:color w:val="2F5496" w:themeColor="accent1" w:themeShade="BF"/>
          <w:sz w:val="44"/>
          <w:szCs w:val="44"/>
          <w:lang w:val="en-GB"/>
        </w:rPr>
        <w:t>SINTONIA</w:t>
      </w:r>
      <w:r w:rsidR="0074195D" w:rsidRPr="00354D7E">
        <w:rPr>
          <w:rFonts w:ascii="Arial Nova" w:hAnsi="Arial Nova"/>
          <w:b/>
          <w:bCs/>
          <w:color w:val="2F5496" w:themeColor="accent1" w:themeShade="BF"/>
          <w:sz w:val="44"/>
          <w:szCs w:val="44"/>
          <w:lang w:val="en-GB"/>
        </w:rPr>
        <w:t xml:space="preserve"> </w:t>
      </w:r>
    </w:p>
    <w:p w14:paraId="45B15C1D" w14:textId="6548FE8C" w:rsidR="003847FC" w:rsidRPr="00354D7E" w:rsidRDefault="0074195D" w:rsidP="0074195D">
      <w:pPr>
        <w:spacing w:after="0"/>
        <w:jc w:val="center"/>
        <w:rPr>
          <w:rFonts w:ascii="Arial Nova" w:hAnsi="Arial Nova"/>
          <w:b/>
          <w:bCs/>
          <w:color w:val="2F5496" w:themeColor="accent1" w:themeShade="BF"/>
          <w:sz w:val="36"/>
          <w:szCs w:val="36"/>
          <w:lang w:val="en-GB"/>
        </w:rPr>
      </w:pPr>
      <w:r w:rsidRPr="00354D7E">
        <w:rPr>
          <w:rFonts w:ascii="Arial Nova" w:hAnsi="Arial Nova"/>
          <w:b/>
          <w:bCs/>
          <w:color w:val="2F5496" w:themeColor="accent1" w:themeShade="BF"/>
          <w:sz w:val="36"/>
          <w:szCs w:val="36"/>
          <w:lang w:val="en-GB"/>
        </w:rPr>
        <w:t>GOOD PRACTICES</w:t>
      </w:r>
    </w:p>
    <w:p w14:paraId="307FB9EC" w14:textId="5A8E0B1E"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Partner references:</w:t>
      </w:r>
    </w:p>
    <w:p w14:paraId="41FD0771" w14:textId="72592562" w:rsidR="00354D7E" w:rsidRDefault="0076250C" w:rsidP="0076250C">
      <w:pPr>
        <w:spacing w:after="0"/>
        <w:rPr>
          <w:i/>
          <w:iCs/>
          <w:color w:val="44546A" w:themeColor="text2"/>
          <w:sz w:val="28"/>
          <w:szCs w:val="28"/>
          <w:lang w:val="en-GB"/>
        </w:rPr>
      </w:pPr>
      <w:r w:rsidRPr="0076250C">
        <w:rPr>
          <w:i/>
          <w:iCs/>
          <w:color w:val="44546A" w:themeColor="text2"/>
          <w:sz w:val="28"/>
          <w:szCs w:val="28"/>
          <w:lang w:val="en-GB"/>
        </w:rPr>
        <w:t>Partner organization</w:t>
      </w:r>
      <w:r w:rsidR="00354D7E">
        <w:rPr>
          <w:i/>
          <w:iCs/>
          <w:color w:val="44546A" w:themeColor="text2"/>
          <w:sz w:val="28"/>
          <w:szCs w:val="28"/>
          <w:lang w:val="en-GB"/>
        </w:rPr>
        <w:t>:</w:t>
      </w:r>
      <w:r w:rsidR="008B0F80">
        <w:rPr>
          <w:i/>
          <w:iCs/>
          <w:color w:val="44546A" w:themeColor="text2"/>
          <w:sz w:val="28"/>
          <w:szCs w:val="28"/>
          <w:lang w:val="en-GB"/>
        </w:rPr>
        <w:t xml:space="preserve"> </w:t>
      </w:r>
      <w:r w:rsidR="008B0F80" w:rsidRPr="008B0F80">
        <w:rPr>
          <w:i/>
          <w:iCs/>
          <w:color w:val="44546A" w:themeColor="text2"/>
          <w:sz w:val="28"/>
          <w:szCs w:val="28"/>
          <w:lang w:val="en-GB"/>
        </w:rPr>
        <w:t>Centre of Migration Research, University of Warsaw in cooperation with Institute for Structural Research</w:t>
      </w:r>
    </w:p>
    <w:p w14:paraId="415A7D04" w14:textId="218D2EBF"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Country</w:t>
      </w:r>
      <w:r w:rsidR="00354D7E">
        <w:rPr>
          <w:i/>
          <w:iCs/>
          <w:color w:val="44546A" w:themeColor="text2"/>
          <w:sz w:val="28"/>
          <w:szCs w:val="28"/>
          <w:lang w:val="en-GB"/>
        </w:rPr>
        <w:t xml:space="preserve"> of implementation</w:t>
      </w:r>
      <w:r w:rsidRPr="0076250C">
        <w:rPr>
          <w:i/>
          <w:iCs/>
          <w:color w:val="44546A" w:themeColor="text2"/>
          <w:sz w:val="28"/>
          <w:szCs w:val="28"/>
          <w:lang w:val="en-GB"/>
        </w:rPr>
        <w:t>:</w:t>
      </w:r>
      <w:r w:rsidR="008B0F80">
        <w:rPr>
          <w:i/>
          <w:iCs/>
          <w:color w:val="44546A" w:themeColor="text2"/>
          <w:sz w:val="28"/>
          <w:szCs w:val="28"/>
          <w:lang w:val="en-GB"/>
        </w:rPr>
        <w:t xml:space="preserve"> Poland</w:t>
      </w:r>
    </w:p>
    <w:p w14:paraId="540B9EDD" w14:textId="77777777" w:rsidR="0076250C" w:rsidRDefault="0076250C" w:rsidP="0076250C">
      <w:pPr>
        <w:spacing w:after="0"/>
        <w:rPr>
          <w:i/>
          <w:iCs/>
          <w:color w:val="44546A" w:themeColor="text2"/>
          <w:sz w:val="36"/>
          <w:szCs w:val="36"/>
          <w:lang w:val="en-GB"/>
        </w:rPr>
      </w:pPr>
    </w:p>
    <w:p w14:paraId="16B5378F" w14:textId="36D6FFE1"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Good practice references:</w:t>
      </w:r>
    </w:p>
    <w:p w14:paraId="04979420" w14:textId="1DD5905F" w:rsidR="0076250C" w:rsidRPr="0076250C" w:rsidRDefault="0076250C" w:rsidP="00D14FD8">
      <w:pPr>
        <w:spacing w:after="0"/>
        <w:rPr>
          <w:i/>
          <w:iCs/>
          <w:color w:val="44546A" w:themeColor="text2"/>
          <w:sz w:val="28"/>
          <w:szCs w:val="28"/>
          <w:lang w:val="en-GB"/>
        </w:rPr>
      </w:pPr>
      <w:r w:rsidRPr="0076250C">
        <w:rPr>
          <w:i/>
          <w:iCs/>
          <w:color w:val="44546A" w:themeColor="text2"/>
          <w:sz w:val="28"/>
          <w:szCs w:val="28"/>
          <w:lang w:val="en-GB"/>
        </w:rPr>
        <w:t>Title of the good practice:</w:t>
      </w:r>
      <w:r w:rsidR="008B0F80">
        <w:rPr>
          <w:i/>
          <w:iCs/>
          <w:color w:val="44546A" w:themeColor="text2"/>
          <w:sz w:val="28"/>
          <w:szCs w:val="28"/>
          <w:lang w:val="en-GB"/>
        </w:rPr>
        <w:t xml:space="preserve"> </w:t>
      </w:r>
      <w:r w:rsidR="00C20235" w:rsidRPr="00C20235">
        <w:rPr>
          <w:i/>
          <w:iCs/>
          <w:color w:val="44546A" w:themeColor="text2"/>
          <w:sz w:val="28"/>
          <w:szCs w:val="28"/>
          <w:lang w:val="en-GB"/>
        </w:rPr>
        <w:t>"Skills for the Future. UW for Ukraine"</w:t>
      </w:r>
    </w:p>
    <w:p w14:paraId="72D91FD2" w14:textId="0BD01F11"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Implementing organization:</w:t>
      </w:r>
      <w:r w:rsidR="008B0F80">
        <w:rPr>
          <w:i/>
          <w:iCs/>
          <w:color w:val="44546A" w:themeColor="text2"/>
          <w:sz w:val="28"/>
          <w:szCs w:val="28"/>
          <w:lang w:val="en-GB"/>
        </w:rPr>
        <w:t xml:space="preserve"> </w:t>
      </w:r>
      <w:r w:rsidR="008B0F80" w:rsidRPr="008B0F80">
        <w:rPr>
          <w:i/>
          <w:iCs/>
          <w:color w:val="44546A" w:themeColor="text2"/>
          <w:sz w:val="28"/>
          <w:szCs w:val="28"/>
          <w:lang w:val="en-GB"/>
        </w:rPr>
        <w:t>Centre of Migration Research</w:t>
      </w:r>
      <w:r w:rsidR="00B553D2">
        <w:rPr>
          <w:i/>
          <w:iCs/>
          <w:color w:val="44546A" w:themeColor="text2"/>
          <w:sz w:val="28"/>
          <w:szCs w:val="28"/>
          <w:lang w:val="en-GB"/>
        </w:rPr>
        <w:t>, University of Warsaw</w:t>
      </w:r>
    </w:p>
    <w:p w14:paraId="02FB06C3" w14:textId="024A2136"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Responsible:</w:t>
      </w:r>
      <w:r w:rsidR="00735B71">
        <w:rPr>
          <w:i/>
          <w:iCs/>
          <w:color w:val="44546A" w:themeColor="text2"/>
          <w:sz w:val="28"/>
          <w:szCs w:val="28"/>
          <w:lang w:val="en-GB"/>
        </w:rPr>
        <w:t xml:space="preserve"> </w:t>
      </w:r>
      <w:r w:rsidR="00735B71" w:rsidRPr="008B0F80">
        <w:rPr>
          <w:i/>
          <w:iCs/>
          <w:color w:val="44546A" w:themeColor="text2"/>
          <w:sz w:val="28"/>
          <w:szCs w:val="28"/>
          <w:lang w:val="en-GB"/>
        </w:rPr>
        <w:t>Centre of Migration Research</w:t>
      </w:r>
    </w:p>
    <w:p w14:paraId="14A0B70E" w14:textId="2FE17452" w:rsidR="0076250C" w:rsidRDefault="0076250C" w:rsidP="0076250C">
      <w:pPr>
        <w:spacing w:after="0"/>
        <w:rPr>
          <w:i/>
          <w:iCs/>
          <w:color w:val="44546A" w:themeColor="text2"/>
          <w:sz w:val="28"/>
          <w:szCs w:val="28"/>
          <w:lang w:val="en-GB"/>
        </w:rPr>
      </w:pPr>
      <w:r w:rsidRPr="00735B71">
        <w:rPr>
          <w:i/>
          <w:iCs/>
          <w:color w:val="44546A" w:themeColor="text2"/>
          <w:sz w:val="28"/>
          <w:szCs w:val="28"/>
          <w:lang w:val="en-GB"/>
        </w:rPr>
        <w:t>Link:</w:t>
      </w:r>
      <w:r w:rsidR="00735B71" w:rsidRPr="00735B71">
        <w:rPr>
          <w:i/>
          <w:iCs/>
          <w:color w:val="44546A" w:themeColor="text2"/>
          <w:sz w:val="28"/>
          <w:szCs w:val="28"/>
          <w:lang w:val="en-GB"/>
        </w:rPr>
        <w:t xml:space="preserve"> </w:t>
      </w:r>
      <w:r w:rsidR="00B553D2" w:rsidRPr="00B553D2">
        <w:rPr>
          <w:i/>
          <w:iCs/>
          <w:color w:val="44546A" w:themeColor="text2"/>
          <w:sz w:val="28"/>
          <w:szCs w:val="28"/>
          <w:lang w:val="en-GB"/>
        </w:rPr>
        <w:t>https://ua.wne.uw.edu.pl/category/aktualnosci/#pll_switcher</w:t>
      </w:r>
    </w:p>
    <w:p w14:paraId="350FD42D" w14:textId="272C8CB7"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Period of implementation:</w:t>
      </w:r>
      <w:r w:rsidR="00735B71">
        <w:rPr>
          <w:i/>
          <w:iCs/>
          <w:color w:val="44546A" w:themeColor="text2"/>
          <w:sz w:val="28"/>
          <w:szCs w:val="28"/>
          <w:lang w:val="en-GB"/>
        </w:rPr>
        <w:t xml:space="preserve"> </w:t>
      </w:r>
      <w:r w:rsidR="00B553D2" w:rsidRPr="00B553D2">
        <w:rPr>
          <w:i/>
          <w:iCs/>
          <w:color w:val="44546A" w:themeColor="text2"/>
          <w:sz w:val="28"/>
          <w:szCs w:val="28"/>
          <w:lang w:val="en-GB"/>
        </w:rPr>
        <w:t>March – July 2023</w:t>
      </w:r>
    </w:p>
    <w:p w14:paraId="14EE2917" w14:textId="42669F0C" w:rsidR="0076250C" w:rsidRDefault="0076250C" w:rsidP="0076250C">
      <w:pPr>
        <w:spacing w:after="0"/>
        <w:rPr>
          <w:i/>
          <w:iCs/>
          <w:color w:val="44546A" w:themeColor="text2"/>
          <w:sz w:val="36"/>
          <w:szCs w:val="36"/>
          <w:lang w:val="en-GB"/>
        </w:rPr>
      </w:pPr>
    </w:p>
    <w:p w14:paraId="35194709" w14:textId="7801B559"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Good practice description:</w:t>
      </w:r>
    </w:p>
    <w:p w14:paraId="4FB4095B" w14:textId="44BA1DDE" w:rsid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Description (max 1000 characters)</w:t>
      </w:r>
    </w:p>
    <w:p w14:paraId="0C45B5A0" w14:textId="251055CB" w:rsidR="00DE2489" w:rsidRDefault="006379B7"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59264" behindDoc="0" locked="0" layoutInCell="1" allowOverlap="1" wp14:anchorId="5EBF35AD" wp14:editId="6A87C4A6">
                <wp:simplePos x="0" y="0"/>
                <wp:positionH relativeFrom="margin">
                  <wp:posOffset>-39053</wp:posOffset>
                </wp:positionH>
                <wp:positionV relativeFrom="paragraph">
                  <wp:posOffset>517842</wp:posOffset>
                </wp:positionV>
                <wp:extent cx="6113780" cy="3876675"/>
                <wp:effectExtent l="0" t="0" r="20320"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3876675"/>
                        </a:xfrm>
                        <a:prstGeom prst="rect">
                          <a:avLst/>
                        </a:prstGeom>
                        <a:solidFill>
                          <a:srgbClr val="FFFFFF"/>
                        </a:solidFill>
                        <a:ln w="9525">
                          <a:solidFill>
                            <a:srgbClr val="000000"/>
                          </a:solidFill>
                          <a:miter lim="800000"/>
                          <a:headEnd/>
                          <a:tailEnd/>
                        </a:ln>
                      </wps:spPr>
                      <wps:txbx>
                        <w:txbxContent>
                          <w:p w14:paraId="4C8D55EE" w14:textId="05C5E068" w:rsidR="00B553D2" w:rsidRPr="00B553D2" w:rsidRDefault="00B553D2" w:rsidP="00B553D2">
                            <w:pPr>
                              <w:rPr>
                                <w:lang w:val="en-GB"/>
                              </w:rPr>
                            </w:pPr>
                            <w:r>
                              <w:rPr>
                                <w:lang w:val="en-US"/>
                              </w:rPr>
                              <w:t xml:space="preserve">The </w:t>
                            </w:r>
                            <w:r w:rsidRPr="00B553D2">
                              <w:rPr>
                                <w:lang w:val="en-US"/>
                              </w:rPr>
                              <w:t>p</w:t>
                            </w:r>
                            <w:proofErr w:type="spellStart"/>
                            <w:r w:rsidRPr="00B553D2">
                              <w:rPr>
                                <w:lang w:val="en-GB"/>
                              </w:rPr>
                              <w:t>rogram</w:t>
                            </w:r>
                            <w:proofErr w:type="spellEnd"/>
                            <w:r w:rsidRPr="00B553D2">
                              <w:rPr>
                                <w:lang w:val="en-GB"/>
                              </w:rPr>
                              <w:t xml:space="preserve"> was designed for </w:t>
                            </w:r>
                            <w:r w:rsidRPr="00B553D2">
                              <w:rPr>
                                <w:bCs/>
                                <w:lang w:val="en-US"/>
                              </w:rPr>
                              <w:t>highly qualified people from Ukraine</w:t>
                            </w:r>
                            <w:r w:rsidRPr="00B553D2">
                              <w:rPr>
                                <w:b/>
                                <w:bCs/>
                                <w:lang w:val="en-US"/>
                              </w:rPr>
                              <w:t xml:space="preserve"> </w:t>
                            </w:r>
                            <w:r w:rsidRPr="00B553D2">
                              <w:rPr>
                                <w:lang w:val="en-US"/>
                              </w:rPr>
                              <w:t>with a background in social, economic, or related fields</w:t>
                            </w:r>
                            <w:r w:rsidRPr="00B553D2">
                              <w:rPr>
                                <w:lang w:val="en-GB"/>
                              </w:rPr>
                              <w:t xml:space="preserve">. </w:t>
                            </w:r>
                          </w:p>
                          <w:p w14:paraId="2FF332D2" w14:textId="71A258BC" w:rsidR="006379B7" w:rsidRDefault="00B553D2" w:rsidP="00B553D2">
                            <w:pPr>
                              <w:pStyle w:val="Default"/>
                              <w:rPr>
                                <w:rFonts w:asciiTheme="minorHAnsi" w:hAnsiTheme="minorHAnsi" w:cstheme="minorBidi"/>
                                <w:color w:val="auto"/>
                                <w:kern w:val="2"/>
                                <w:sz w:val="22"/>
                                <w:szCs w:val="22"/>
                                <w:lang w:val="en-US"/>
                                <w14:ligatures w14:val="standardContextual"/>
                              </w:rPr>
                            </w:pPr>
                            <w:r w:rsidRPr="00B553D2">
                              <w:rPr>
                                <w:rFonts w:asciiTheme="minorHAnsi" w:hAnsiTheme="minorHAnsi" w:cstheme="minorBidi"/>
                                <w:color w:val="auto"/>
                                <w:kern w:val="2"/>
                                <w:sz w:val="22"/>
                                <w:szCs w:val="22"/>
                                <w:lang w:val="en-US"/>
                                <w14:ligatures w14:val="standardContextual"/>
                              </w:rPr>
                              <w:t>They designed the online and offline courses to match three pathways of capacity development: academic, business and NGO. By August, more than 20 courses, ranging from 3-hour lectures to 30-hour training sessions</w:t>
                            </w:r>
                            <w:r w:rsidR="006379B7">
                              <w:rPr>
                                <w:rFonts w:asciiTheme="minorHAnsi" w:hAnsiTheme="minorHAnsi" w:cstheme="minorBidi"/>
                                <w:color w:val="auto"/>
                                <w:kern w:val="2"/>
                                <w:sz w:val="22"/>
                                <w:szCs w:val="22"/>
                                <w:lang w:val="en-US"/>
                                <w14:ligatures w14:val="standardContextual"/>
                              </w:rPr>
                              <w:t xml:space="preserve"> and </w:t>
                            </w:r>
                            <w:r w:rsidR="006379B7" w:rsidRPr="00B553D2">
                              <w:rPr>
                                <w:rFonts w:asciiTheme="minorHAnsi" w:hAnsiTheme="minorHAnsi" w:cstheme="minorBidi"/>
                                <w:color w:val="auto"/>
                                <w:kern w:val="2"/>
                                <w:sz w:val="22"/>
                                <w:szCs w:val="22"/>
                                <w:lang w:val="en-US"/>
                                <w14:ligatures w14:val="standardContextual"/>
                              </w:rPr>
                              <w:t>an on-site summer school</w:t>
                            </w:r>
                            <w:r w:rsidRPr="00B553D2">
                              <w:rPr>
                                <w:rFonts w:asciiTheme="minorHAnsi" w:hAnsiTheme="minorHAnsi" w:cstheme="minorBidi"/>
                                <w:color w:val="auto"/>
                                <w:kern w:val="2"/>
                                <w:sz w:val="22"/>
                                <w:szCs w:val="22"/>
                                <w:lang w:val="en-US"/>
                                <w14:ligatures w14:val="standardContextual"/>
                              </w:rPr>
                              <w:t>, had been completed</w:t>
                            </w:r>
                            <w:r w:rsidR="006379B7">
                              <w:rPr>
                                <w:rFonts w:asciiTheme="minorHAnsi" w:hAnsiTheme="minorHAnsi" w:cstheme="minorBidi"/>
                                <w:color w:val="auto"/>
                                <w:kern w:val="2"/>
                                <w:sz w:val="22"/>
                                <w:szCs w:val="22"/>
                                <w:lang w:val="en-US"/>
                                <w14:ligatures w14:val="standardContextual"/>
                              </w:rPr>
                              <w:t xml:space="preserve"> on such topics:</w:t>
                            </w:r>
                          </w:p>
                          <w:p w14:paraId="2793C688" w14:textId="77777777" w:rsidR="006379B7" w:rsidRPr="006379B7" w:rsidRDefault="006379B7" w:rsidP="006379B7">
                            <w:pPr>
                              <w:pStyle w:val="Akapitzlist"/>
                              <w:numPr>
                                <w:ilvl w:val="0"/>
                                <w:numId w:val="1"/>
                              </w:numPr>
                              <w:rPr>
                                <w:lang w:val="en-GB"/>
                              </w:rPr>
                            </w:pPr>
                            <w:r w:rsidRPr="006379B7">
                              <w:rPr>
                                <w:lang w:val="en-GB"/>
                              </w:rPr>
                              <w:t>The Polish labour market regulations and foundations of business/ NGOs opening;</w:t>
                            </w:r>
                          </w:p>
                          <w:p w14:paraId="6B3418E9" w14:textId="77777777" w:rsidR="006379B7" w:rsidRPr="006379B7" w:rsidRDefault="006379B7" w:rsidP="006379B7">
                            <w:pPr>
                              <w:pStyle w:val="Akapitzlist"/>
                              <w:numPr>
                                <w:ilvl w:val="0"/>
                                <w:numId w:val="1"/>
                              </w:numPr>
                              <w:rPr>
                                <w:lang w:val="en-GB"/>
                              </w:rPr>
                            </w:pPr>
                            <w:r w:rsidRPr="006379B7">
                              <w:rPr>
                                <w:lang w:val="en-GB"/>
                              </w:rPr>
                              <w:t>Methods in social science and the economics;</w:t>
                            </w:r>
                          </w:p>
                          <w:p w14:paraId="48AC83C0" w14:textId="77777777" w:rsidR="006379B7" w:rsidRPr="006379B7" w:rsidRDefault="006379B7" w:rsidP="006379B7">
                            <w:pPr>
                              <w:pStyle w:val="Akapitzlist"/>
                              <w:numPr>
                                <w:ilvl w:val="0"/>
                                <w:numId w:val="1"/>
                              </w:numPr>
                              <w:rPr>
                                <w:lang w:val="en-GB"/>
                              </w:rPr>
                            </w:pPr>
                            <w:r w:rsidRPr="006379B7">
                              <w:rPr>
                                <w:lang w:val="en-GB"/>
                              </w:rPr>
                              <w:t>Methods of project’s management (for business and research);</w:t>
                            </w:r>
                          </w:p>
                          <w:p w14:paraId="1D47462D" w14:textId="77777777" w:rsidR="006379B7" w:rsidRPr="006379B7" w:rsidRDefault="006379B7" w:rsidP="006379B7">
                            <w:pPr>
                              <w:pStyle w:val="Akapitzlist"/>
                              <w:numPr>
                                <w:ilvl w:val="0"/>
                                <w:numId w:val="1"/>
                              </w:numPr>
                              <w:rPr>
                                <w:lang w:val="en-GB"/>
                              </w:rPr>
                            </w:pPr>
                            <w:r w:rsidRPr="006379B7">
                              <w:rPr>
                                <w:lang w:val="en-GB"/>
                              </w:rPr>
                              <w:t>Quantitative data analysis, also in the context of IT sector;</w:t>
                            </w:r>
                          </w:p>
                          <w:p w14:paraId="525BF5A0" w14:textId="77777777" w:rsidR="006379B7" w:rsidRPr="006379B7" w:rsidRDefault="006379B7" w:rsidP="006379B7">
                            <w:pPr>
                              <w:pStyle w:val="Akapitzlist"/>
                              <w:numPr>
                                <w:ilvl w:val="0"/>
                                <w:numId w:val="1"/>
                              </w:numPr>
                              <w:rPr>
                                <w:lang w:val="en-GB"/>
                              </w:rPr>
                            </w:pPr>
                            <w:r w:rsidRPr="006379B7">
                              <w:rPr>
                                <w:lang w:val="en-GB"/>
                              </w:rPr>
                              <w:t>Development of soft skills (methods of stress management);</w:t>
                            </w:r>
                          </w:p>
                          <w:p w14:paraId="2CEAEDB1" w14:textId="77777777" w:rsidR="006379B7" w:rsidRPr="006379B7" w:rsidRDefault="006379B7" w:rsidP="006379B7">
                            <w:pPr>
                              <w:pStyle w:val="Akapitzlist"/>
                              <w:numPr>
                                <w:ilvl w:val="0"/>
                                <w:numId w:val="1"/>
                              </w:numPr>
                              <w:rPr>
                                <w:lang w:val="en-GB"/>
                              </w:rPr>
                            </w:pPr>
                            <w:r w:rsidRPr="006379B7">
                              <w:rPr>
                                <w:lang w:val="en-GB"/>
                              </w:rPr>
                              <w:t>Development of language skills (specialized trainings targeted towards different audiences);</w:t>
                            </w:r>
                          </w:p>
                          <w:p w14:paraId="053B84A8" w14:textId="6BF2C43C" w:rsidR="00B553D2" w:rsidRPr="00B553D2" w:rsidRDefault="00D14FD8" w:rsidP="006379B7">
                            <w:pPr>
                              <w:rPr>
                                <w:lang w:val="en-US"/>
                              </w:rPr>
                            </w:pPr>
                            <w:r>
                              <w:rPr>
                                <w:lang w:val="en-US"/>
                              </w:rPr>
                              <w:t>In addition to training, they</w:t>
                            </w:r>
                            <w:r w:rsidR="00B553D2" w:rsidRPr="00B553D2">
                              <w:rPr>
                                <w:lang w:val="en-US"/>
                              </w:rPr>
                              <w:t xml:space="preserve"> offer</w:t>
                            </w:r>
                            <w:r>
                              <w:rPr>
                                <w:lang w:val="en-US"/>
                              </w:rPr>
                              <w:t>ed</w:t>
                            </w:r>
                            <w:r w:rsidR="00B553D2" w:rsidRPr="00B553D2">
                              <w:rPr>
                                <w:lang w:val="en-US"/>
                              </w:rPr>
                              <w:t xml:space="preserve"> a mentoring program. </w:t>
                            </w:r>
                            <w:r>
                              <w:rPr>
                                <w:lang w:val="en-US"/>
                              </w:rPr>
                              <w:t>More</w:t>
                            </w:r>
                            <w:r w:rsidR="006379B7">
                              <w:rPr>
                                <w:lang w:val="en-US"/>
                              </w:rPr>
                              <w:t xml:space="preserve"> than 50 participants and 5 mentors</w:t>
                            </w:r>
                            <w:r w:rsidR="00B553D2" w:rsidRPr="00B553D2">
                              <w:rPr>
                                <w:lang w:val="en-US"/>
                              </w:rPr>
                              <w:t xml:space="preserve"> ha</w:t>
                            </w:r>
                            <w:r>
                              <w:rPr>
                                <w:lang w:val="en-US"/>
                              </w:rPr>
                              <w:t>d</w:t>
                            </w:r>
                            <w:r w:rsidR="00B553D2" w:rsidRPr="00B553D2">
                              <w:rPr>
                                <w:lang w:val="en-US"/>
                              </w:rPr>
                              <w:t xml:space="preserve"> </w:t>
                            </w:r>
                            <w:r w:rsidR="006379B7">
                              <w:rPr>
                                <w:lang w:val="en-US"/>
                              </w:rPr>
                              <w:t>been</w:t>
                            </w:r>
                            <w:r w:rsidR="006379B7" w:rsidRPr="006379B7">
                              <w:rPr>
                                <w:lang w:val="en-US"/>
                              </w:rPr>
                              <w:t xml:space="preserve"> working on improvement of their qualifications based on a trainings program</w:t>
                            </w:r>
                            <w:r w:rsidR="006379B7">
                              <w:rPr>
                                <w:lang w:val="en-US"/>
                              </w:rPr>
                              <w:t xml:space="preserve">, </w:t>
                            </w:r>
                            <w:r w:rsidR="006379B7" w:rsidRPr="006379B7">
                              <w:rPr>
                                <w:lang w:val="en-US"/>
                              </w:rPr>
                              <w:t xml:space="preserve"> job applications and individualized paths of career development. Programme’s participants will also receive support from the experienced mentees.</w:t>
                            </w:r>
                            <w:r>
                              <w:rPr>
                                <w:lang w:val="en-US"/>
                              </w:rPr>
                              <w:t xml:space="preserve">. </w:t>
                            </w:r>
                            <w:r w:rsidR="00B553D2" w:rsidRPr="00B553D2">
                              <w:rPr>
                                <w:lang w:val="en-US"/>
                              </w:rPr>
                              <w:t xml:space="preserve">Both participants and mentors are supported by a team of three supervisors who speak Ukrainian, English and Polish. </w:t>
                            </w:r>
                          </w:p>
                          <w:p w14:paraId="1C59DA77" w14:textId="4074E772" w:rsidR="00DE2489" w:rsidRDefault="00C20235" w:rsidP="00C20235">
                            <w:pPr>
                              <w:rPr>
                                <w:lang w:val="en-US"/>
                              </w:rPr>
                            </w:pPr>
                            <w:r>
                              <w:rPr>
                                <w:lang w:val="en-US"/>
                              </w:rPr>
                              <w:t>The orga</w:t>
                            </w:r>
                            <w:r w:rsidRPr="00C20235">
                              <w:rPr>
                                <w:lang w:val="en-US"/>
                              </w:rPr>
                              <w:t>niz</w:t>
                            </w:r>
                            <w:r>
                              <w:rPr>
                                <w:lang w:val="en-US"/>
                              </w:rPr>
                              <w:t>er</w:t>
                            </w:r>
                            <w:r w:rsidRPr="00C20235">
                              <w:rPr>
                                <w:lang w:val="en-US"/>
                              </w:rPr>
                              <w:t xml:space="preserve">s were aware that </w:t>
                            </w:r>
                            <w:r>
                              <w:rPr>
                                <w:lang w:val="en-US"/>
                              </w:rPr>
                              <w:t>they can’t</w:t>
                            </w:r>
                            <w:r w:rsidRPr="00C20235">
                              <w:rPr>
                                <w:lang w:val="en-US"/>
                              </w:rPr>
                              <w:t xml:space="preserve"> provide participants with courses on all the topics </w:t>
                            </w:r>
                            <w:r>
                              <w:rPr>
                                <w:lang w:val="en-US"/>
                              </w:rPr>
                              <w:t>they are interested in, they tried</w:t>
                            </w:r>
                            <w:r w:rsidRPr="00C20235">
                              <w:rPr>
                                <w:lang w:val="en-US"/>
                              </w:rPr>
                              <w:t xml:space="preserve"> to collect their suggestions and feedback. </w:t>
                            </w:r>
                            <w:r>
                              <w:rPr>
                                <w:lang w:val="en-US"/>
                              </w:rPr>
                              <w:t xml:space="preserve">The </w:t>
                            </w:r>
                            <w:r w:rsidR="00B553D2" w:rsidRPr="00B553D2">
                              <w:rPr>
                                <w:lang w:val="en-US"/>
                              </w:rPr>
                              <w:t>project had open formula, focused on dialogue with participants</w:t>
                            </w:r>
                            <w:r w:rsidR="00D14FD8">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F35AD" id="_x0000_t202" coordsize="21600,21600" o:spt="202" path="m,l,21600r21600,l21600,xe">
                <v:stroke joinstyle="miter"/>
                <v:path gradientshapeok="t" o:connecttype="rect"/>
              </v:shapetype>
              <v:shape id="Casella di testo 2" o:spid="_x0000_s1026" type="#_x0000_t202" style="position:absolute;margin-left:-3.1pt;margin-top:40.75pt;width:481.4pt;height:305.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">
                <v:textbox>
                  <w:txbxContent>
                    <w:p w14:paraId="4C8D55EE" w14:textId="05C5E068" w:rsidR="00B553D2" w:rsidRPr="00B553D2" w:rsidRDefault="00B553D2" w:rsidP="00B553D2">
                      <w:pPr>
                        <w:rPr>
                          <w:lang w:val="en-GB"/>
                        </w:rPr>
                      </w:pPr>
                      <w:r>
                        <w:rPr>
                          <w:lang w:val="en-US"/>
                        </w:rPr>
                        <w:t xml:space="preserve">The </w:t>
                      </w:r>
                      <w:r w:rsidRPr="00B553D2">
                        <w:rPr>
                          <w:lang w:val="en-US"/>
                        </w:rPr>
                        <w:t>p</w:t>
                      </w:r>
                      <w:proofErr w:type="spellStart"/>
                      <w:r w:rsidRPr="00B553D2">
                        <w:rPr>
                          <w:lang w:val="en-GB"/>
                        </w:rPr>
                        <w:t>rogram</w:t>
                      </w:r>
                      <w:proofErr w:type="spellEnd"/>
                      <w:r w:rsidRPr="00B553D2">
                        <w:rPr>
                          <w:lang w:val="en-GB"/>
                        </w:rPr>
                        <w:t xml:space="preserve"> was designed for </w:t>
                      </w:r>
                      <w:r w:rsidRPr="00B553D2">
                        <w:rPr>
                          <w:bCs/>
                          <w:lang w:val="en-US"/>
                        </w:rPr>
                        <w:t>highly qualified people from Ukraine</w:t>
                      </w:r>
                      <w:r w:rsidRPr="00B553D2">
                        <w:rPr>
                          <w:b/>
                          <w:bCs/>
                          <w:lang w:val="en-US"/>
                        </w:rPr>
                        <w:t xml:space="preserve"> </w:t>
                      </w:r>
                      <w:r w:rsidRPr="00B553D2">
                        <w:rPr>
                          <w:lang w:val="en-US"/>
                        </w:rPr>
                        <w:t>with a background in social, economic, or related fields</w:t>
                      </w:r>
                      <w:r w:rsidRPr="00B553D2">
                        <w:rPr>
                          <w:lang w:val="en-GB"/>
                        </w:rPr>
                        <w:t xml:space="preserve">. </w:t>
                      </w:r>
                    </w:p>
                    <w:p w14:paraId="2FF332D2" w14:textId="71A258BC" w:rsidR="006379B7" w:rsidRDefault="00B553D2" w:rsidP="00B553D2">
                      <w:pPr>
                        <w:pStyle w:val="Default"/>
                        <w:rPr>
                          <w:rFonts w:asciiTheme="minorHAnsi" w:hAnsiTheme="minorHAnsi" w:cstheme="minorBidi"/>
                          <w:color w:val="auto"/>
                          <w:kern w:val="2"/>
                          <w:sz w:val="22"/>
                          <w:szCs w:val="22"/>
                          <w:lang w:val="en-US"/>
                          <w14:ligatures w14:val="standardContextual"/>
                        </w:rPr>
                      </w:pPr>
                      <w:r w:rsidRPr="00B553D2">
                        <w:rPr>
                          <w:rFonts w:asciiTheme="minorHAnsi" w:hAnsiTheme="minorHAnsi" w:cstheme="minorBidi"/>
                          <w:color w:val="auto"/>
                          <w:kern w:val="2"/>
                          <w:sz w:val="22"/>
                          <w:szCs w:val="22"/>
                          <w:lang w:val="en-US"/>
                          <w14:ligatures w14:val="standardContextual"/>
                        </w:rPr>
                        <w:t>They designed the online and offline courses to match three pathways of capacity development: academic, business and NGO. By August, more than 20 courses, ranging from 3-hour lectures to 30-hour training sessions</w:t>
                      </w:r>
                      <w:r w:rsidR="006379B7">
                        <w:rPr>
                          <w:rFonts w:asciiTheme="minorHAnsi" w:hAnsiTheme="minorHAnsi" w:cstheme="minorBidi"/>
                          <w:color w:val="auto"/>
                          <w:kern w:val="2"/>
                          <w:sz w:val="22"/>
                          <w:szCs w:val="22"/>
                          <w:lang w:val="en-US"/>
                          <w14:ligatures w14:val="standardContextual"/>
                        </w:rPr>
                        <w:t xml:space="preserve"> and </w:t>
                      </w:r>
                      <w:r w:rsidR="006379B7" w:rsidRPr="00B553D2">
                        <w:rPr>
                          <w:rFonts w:asciiTheme="minorHAnsi" w:hAnsiTheme="minorHAnsi" w:cstheme="minorBidi"/>
                          <w:color w:val="auto"/>
                          <w:kern w:val="2"/>
                          <w:sz w:val="22"/>
                          <w:szCs w:val="22"/>
                          <w:lang w:val="en-US"/>
                          <w14:ligatures w14:val="standardContextual"/>
                        </w:rPr>
                        <w:t>an on-site summer school</w:t>
                      </w:r>
                      <w:r w:rsidRPr="00B553D2">
                        <w:rPr>
                          <w:rFonts w:asciiTheme="minorHAnsi" w:hAnsiTheme="minorHAnsi" w:cstheme="minorBidi"/>
                          <w:color w:val="auto"/>
                          <w:kern w:val="2"/>
                          <w:sz w:val="22"/>
                          <w:szCs w:val="22"/>
                          <w:lang w:val="en-US"/>
                          <w14:ligatures w14:val="standardContextual"/>
                        </w:rPr>
                        <w:t>, had been completed</w:t>
                      </w:r>
                      <w:r w:rsidR="006379B7">
                        <w:rPr>
                          <w:rFonts w:asciiTheme="minorHAnsi" w:hAnsiTheme="minorHAnsi" w:cstheme="minorBidi"/>
                          <w:color w:val="auto"/>
                          <w:kern w:val="2"/>
                          <w:sz w:val="22"/>
                          <w:szCs w:val="22"/>
                          <w:lang w:val="en-US"/>
                          <w14:ligatures w14:val="standardContextual"/>
                        </w:rPr>
                        <w:t xml:space="preserve"> on such topics:</w:t>
                      </w:r>
                    </w:p>
                    <w:p w14:paraId="2793C688" w14:textId="77777777" w:rsidR="006379B7" w:rsidRPr="006379B7" w:rsidRDefault="006379B7" w:rsidP="006379B7">
                      <w:pPr>
                        <w:pStyle w:val="Akapitzlist"/>
                        <w:numPr>
                          <w:ilvl w:val="0"/>
                          <w:numId w:val="1"/>
                        </w:numPr>
                        <w:rPr>
                          <w:lang w:val="en-GB"/>
                        </w:rPr>
                      </w:pPr>
                      <w:r w:rsidRPr="006379B7">
                        <w:rPr>
                          <w:lang w:val="en-GB"/>
                        </w:rPr>
                        <w:t>The Polish labour market regulations and foundations of business/ NGOs opening;</w:t>
                      </w:r>
                    </w:p>
                    <w:p w14:paraId="6B3418E9" w14:textId="77777777" w:rsidR="006379B7" w:rsidRPr="006379B7" w:rsidRDefault="006379B7" w:rsidP="006379B7">
                      <w:pPr>
                        <w:pStyle w:val="Akapitzlist"/>
                        <w:numPr>
                          <w:ilvl w:val="0"/>
                          <w:numId w:val="1"/>
                        </w:numPr>
                        <w:rPr>
                          <w:lang w:val="en-GB"/>
                        </w:rPr>
                      </w:pPr>
                      <w:r w:rsidRPr="006379B7">
                        <w:rPr>
                          <w:lang w:val="en-GB"/>
                        </w:rPr>
                        <w:t>Methods in social science and the economics;</w:t>
                      </w:r>
                    </w:p>
                    <w:p w14:paraId="48AC83C0" w14:textId="77777777" w:rsidR="006379B7" w:rsidRPr="006379B7" w:rsidRDefault="006379B7" w:rsidP="006379B7">
                      <w:pPr>
                        <w:pStyle w:val="Akapitzlist"/>
                        <w:numPr>
                          <w:ilvl w:val="0"/>
                          <w:numId w:val="1"/>
                        </w:numPr>
                        <w:rPr>
                          <w:lang w:val="en-GB"/>
                        </w:rPr>
                      </w:pPr>
                      <w:r w:rsidRPr="006379B7">
                        <w:rPr>
                          <w:lang w:val="en-GB"/>
                        </w:rPr>
                        <w:t>Methods of project’s management (for business and research);</w:t>
                      </w:r>
                    </w:p>
                    <w:p w14:paraId="1D47462D" w14:textId="77777777" w:rsidR="006379B7" w:rsidRPr="006379B7" w:rsidRDefault="006379B7" w:rsidP="006379B7">
                      <w:pPr>
                        <w:pStyle w:val="Akapitzlist"/>
                        <w:numPr>
                          <w:ilvl w:val="0"/>
                          <w:numId w:val="1"/>
                        </w:numPr>
                        <w:rPr>
                          <w:lang w:val="en-GB"/>
                        </w:rPr>
                      </w:pPr>
                      <w:r w:rsidRPr="006379B7">
                        <w:rPr>
                          <w:lang w:val="en-GB"/>
                        </w:rPr>
                        <w:t>Quantitative data analysis, also in the context of IT sector;</w:t>
                      </w:r>
                    </w:p>
                    <w:p w14:paraId="525BF5A0" w14:textId="77777777" w:rsidR="006379B7" w:rsidRPr="006379B7" w:rsidRDefault="006379B7" w:rsidP="006379B7">
                      <w:pPr>
                        <w:pStyle w:val="Akapitzlist"/>
                        <w:numPr>
                          <w:ilvl w:val="0"/>
                          <w:numId w:val="1"/>
                        </w:numPr>
                        <w:rPr>
                          <w:lang w:val="en-GB"/>
                        </w:rPr>
                      </w:pPr>
                      <w:r w:rsidRPr="006379B7">
                        <w:rPr>
                          <w:lang w:val="en-GB"/>
                        </w:rPr>
                        <w:t>Development of soft skills (methods of stress management);</w:t>
                      </w:r>
                    </w:p>
                    <w:p w14:paraId="2CEAEDB1" w14:textId="77777777" w:rsidR="006379B7" w:rsidRPr="006379B7" w:rsidRDefault="006379B7" w:rsidP="006379B7">
                      <w:pPr>
                        <w:pStyle w:val="Akapitzlist"/>
                        <w:numPr>
                          <w:ilvl w:val="0"/>
                          <w:numId w:val="1"/>
                        </w:numPr>
                        <w:rPr>
                          <w:lang w:val="en-GB"/>
                        </w:rPr>
                      </w:pPr>
                      <w:r w:rsidRPr="006379B7">
                        <w:rPr>
                          <w:lang w:val="en-GB"/>
                        </w:rPr>
                        <w:t>Development of language skills (specialized trainings targeted towards different audiences);</w:t>
                      </w:r>
                    </w:p>
                    <w:p w14:paraId="053B84A8" w14:textId="6BF2C43C" w:rsidR="00B553D2" w:rsidRPr="00B553D2" w:rsidRDefault="00D14FD8" w:rsidP="006379B7">
                      <w:pPr>
                        <w:rPr>
                          <w:lang w:val="en-US"/>
                        </w:rPr>
                      </w:pPr>
                      <w:r>
                        <w:rPr>
                          <w:lang w:val="en-US"/>
                        </w:rPr>
                        <w:t>In addition to training, they</w:t>
                      </w:r>
                      <w:r w:rsidR="00B553D2" w:rsidRPr="00B553D2">
                        <w:rPr>
                          <w:lang w:val="en-US"/>
                        </w:rPr>
                        <w:t xml:space="preserve"> offer</w:t>
                      </w:r>
                      <w:r>
                        <w:rPr>
                          <w:lang w:val="en-US"/>
                        </w:rPr>
                        <w:t>ed</w:t>
                      </w:r>
                      <w:r w:rsidR="00B553D2" w:rsidRPr="00B553D2">
                        <w:rPr>
                          <w:lang w:val="en-US"/>
                        </w:rPr>
                        <w:t xml:space="preserve"> a mentoring program. </w:t>
                      </w:r>
                      <w:r>
                        <w:rPr>
                          <w:lang w:val="en-US"/>
                        </w:rPr>
                        <w:t>More</w:t>
                      </w:r>
                      <w:r w:rsidR="006379B7">
                        <w:rPr>
                          <w:lang w:val="en-US"/>
                        </w:rPr>
                        <w:t xml:space="preserve"> than 50 participants and 5 mentors</w:t>
                      </w:r>
                      <w:r w:rsidR="00B553D2" w:rsidRPr="00B553D2">
                        <w:rPr>
                          <w:lang w:val="en-US"/>
                        </w:rPr>
                        <w:t xml:space="preserve"> ha</w:t>
                      </w:r>
                      <w:r>
                        <w:rPr>
                          <w:lang w:val="en-US"/>
                        </w:rPr>
                        <w:t>d</w:t>
                      </w:r>
                      <w:r w:rsidR="00B553D2" w:rsidRPr="00B553D2">
                        <w:rPr>
                          <w:lang w:val="en-US"/>
                        </w:rPr>
                        <w:t xml:space="preserve"> </w:t>
                      </w:r>
                      <w:r w:rsidR="006379B7">
                        <w:rPr>
                          <w:lang w:val="en-US"/>
                        </w:rPr>
                        <w:t>been</w:t>
                      </w:r>
                      <w:r w:rsidR="006379B7" w:rsidRPr="006379B7">
                        <w:rPr>
                          <w:lang w:val="en-US"/>
                        </w:rPr>
                        <w:t xml:space="preserve"> working on improvement of their qualifications based on a trainings program</w:t>
                      </w:r>
                      <w:r w:rsidR="006379B7">
                        <w:rPr>
                          <w:lang w:val="en-US"/>
                        </w:rPr>
                        <w:t xml:space="preserve">, </w:t>
                      </w:r>
                      <w:r w:rsidR="006379B7" w:rsidRPr="006379B7">
                        <w:rPr>
                          <w:lang w:val="en-US"/>
                        </w:rPr>
                        <w:t xml:space="preserve"> job applications and </w:t>
                      </w:r>
                      <w:r w:rsidR="006379B7" w:rsidRPr="006379B7">
                        <w:rPr>
                          <w:lang w:val="en-US"/>
                        </w:rPr>
                        <w:t>individualized</w:t>
                      </w:r>
                      <w:r w:rsidR="006379B7" w:rsidRPr="006379B7">
                        <w:rPr>
                          <w:lang w:val="en-US"/>
                        </w:rPr>
                        <w:t xml:space="preserve"> paths of career development. Programme’s participants will also receive support from the experienced mentees.</w:t>
                      </w:r>
                      <w:r>
                        <w:rPr>
                          <w:lang w:val="en-US"/>
                        </w:rPr>
                        <w:t xml:space="preserve">. </w:t>
                      </w:r>
                      <w:r w:rsidR="00B553D2" w:rsidRPr="00B553D2">
                        <w:rPr>
                          <w:lang w:val="en-US"/>
                        </w:rPr>
                        <w:t xml:space="preserve">Both participants and mentors are supported by a team of three supervisors who speak Ukrainian, English and Polish. </w:t>
                      </w:r>
                    </w:p>
                    <w:p w14:paraId="1C59DA77" w14:textId="4074E772" w:rsidR="00DE2489" w:rsidRDefault="00C20235" w:rsidP="00C20235">
                      <w:pPr>
                        <w:rPr>
                          <w:lang w:val="en-US"/>
                        </w:rPr>
                      </w:pPr>
                      <w:r>
                        <w:rPr>
                          <w:lang w:val="en-US"/>
                        </w:rPr>
                        <w:t>The orga</w:t>
                      </w:r>
                      <w:r w:rsidRPr="00C20235">
                        <w:rPr>
                          <w:lang w:val="en-US"/>
                        </w:rPr>
                        <w:t>niz</w:t>
                      </w:r>
                      <w:r>
                        <w:rPr>
                          <w:lang w:val="en-US"/>
                        </w:rPr>
                        <w:t>er</w:t>
                      </w:r>
                      <w:r w:rsidRPr="00C20235">
                        <w:rPr>
                          <w:lang w:val="en-US"/>
                        </w:rPr>
                        <w:t xml:space="preserve">s were aware that </w:t>
                      </w:r>
                      <w:r>
                        <w:rPr>
                          <w:lang w:val="en-US"/>
                        </w:rPr>
                        <w:t>they can’t</w:t>
                      </w:r>
                      <w:r w:rsidRPr="00C20235">
                        <w:rPr>
                          <w:lang w:val="en-US"/>
                        </w:rPr>
                        <w:t xml:space="preserve"> provide participants with courses on all the topics </w:t>
                      </w:r>
                      <w:r>
                        <w:rPr>
                          <w:lang w:val="en-US"/>
                        </w:rPr>
                        <w:t>they are interested in, they tried</w:t>
                      </w:r>
                      <w:r w:rsidRPr="00C20235">
                        <w:rPr>
                          <w:lang w:val="en-US"/>
                        </w:rPr>
                        <w:t xml:space="preserve"> to collect their suggestions and feedback. </w:t>
                      </w:r>
                      <w:r>
                        <w:rPr>
                          <w:lang w:val="en-US"/>
                        </w:rPr>
                        <w:t xml:space="preserve">The </w:t>
                      </w:r>
                      <w:r w:rsidR="00B553D2" w:rsidRPr="00B553D2">
                        <w:rPr>
                          <w:lang w:val="en-US"/>
                        </w:rPr>
                        <w:t>project had open formula, focused on dialogue with participants</w:t>
                      </w:r>
                      <w:r w:rsidR="00D14FD8">
                        <w:rPr>
                          <w:lang w:val="en-US"/>
                        </w:rPr>
                        <w:t xml:space="preserve">. </w:t>
                      </w:r>
                    </w:p>
                  </w:txbxContent>
                </v:textbox>
                <w10:wrap type="square" anchorx="margin"/>
              </v:shape>
            </w:pict>
          </mc:Fallback>
        </mc:AlternateContent>
      </w:r>
    </w:p>
    <w:p w14:paraId="6B7F119D" w14:textId="0F098D30" w:rsidR="00B553D2" w:rsidRDefault="00B553D2">
      <w:pPr>
        <w:rPr>
          <w:i/>
          <w:iCs/>
          <w:color w:val="44546A" w:themeColor="text2"/>
          <w:sz w:val="28"/>
          <w:szCs w:val="28"/>
          <w:lang w:val="en-GB"/>
        </w:rPr>
      </w:pPr>
      <w:r>
        <w:rPr>
          <w:i/>
          <w:iCs/>
          <w:color w:val="44546A" w:themeColor="text2"/>
          <w:sz w:val="28"/>
          <w:szCs w:val="28"/>
          <w:lang w:val="en-GB"/>
        </w:rPr>
        <w:br w:type="page"/>
      </w:r>
    </w:p>
    <w:p w14:paraId="505D74E1" w14:textId="421C585E" w:rsidR="0076250C" w:rsidRDefault="00354D7E" w:rsidP="0076250C">
      <w:pPr>
        <w:spacing w:after="0"/>
        <w:rPr>
          <w:i/>
          <w:iCs/>
          <w:color w:val="44546A" w:themeColor="text2"/>
          <w:sz w:val="28"/>
          <w:szCs w:val="28"/>
          <w:lang w:val="en-GB"/>
        </w:rPr>
      </w:pPr>
      <w:r>
        <w:rPr>
          <w:i/>
          <w:iCs/>
          <w:color w:val="44546A" w:themeColor="text2"/>
          <w:sz w:val="28"/>
          <w:szCs w:val="28"/>
          <w:lang w:val="en-GB"/>
        </w:rPr>
        <w:lastRenderedPageBreak/>
        <w:t>Professional area of reference</w:t>
      </w:r>
      <w:r w:rsidR="0076250C" w:rsidRPr="0076250C">
        <w:rPr>
          <w:i/>
          <w:iCs/>
          <w:color w:val="44546A" w:themeColor="text2"/>
          <w:sz w:val="28"/>
          <w:szCs w:val="28"/>
          <w:lang w:val="en-GB"/>
        </w:rPr>
        <w:t xml:space="preserve"> (max 1000 characters):</w:t>
      </w:r>
    </w:p>
    <w:p w14:paraId="34A40CFD" w14:textId="3A8A6AF2" w:rsidR="00DE2489" w:rsidRDefault="008A4681"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1312" behindDoc="0" locked="0" layoutInCell="1" allowOverlap="1" wp14:anchorId="6B3586A6" wp14:editId="1EFB3A31">
                <wp:simplePos x="0" y="0"/>
                <wp:positionH relativeFrom="margin">
                  <wp:posOffset>-1270</wp:posOffset>
                </wp:positionH>
                <wp:positionV relativeFrom="paragraph">
                  <wp:posOffset>277495</wp:posOffset>
                </wp:positionV>
                <wp:extent cx="6113780" cy="2328545"/>
                <wp:effectExtent l="0" t="0" r="20320" b="14605"/>
                <wp:wrapSquare wrapText="bothSides"/>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2328545"/>
                        </a:xfrm>
                        <a:prstGeom prst="rect">
                          <a:avLst/>
                        </a:prstGeom>
                        <a:solidFill>
                          <a:srgbClr val="FFFFFF"/>
                        </a:solidFill>
                        <a:ln w="9525">
                          <a:solidFill>
                            <a:srgbClr val="000000"/>
                          </a:solidFill>
                          <a:miter lim="800000"/>
                          <a:headEnd/>
                          <a:tailEnd/>
                        </a:ln>
                      </wps:spPr>
                      <wps:txbx>
                        <w:txbxContent>
                          <w:p w14:paraId="28831760" w14:textId="77A1F1B3" w:rsidR="008A4681" w:rsidRDefault="00111FFF" w:rsidP="008A4681">
                            <w:r w:rsidRPr="00111FFF">
                              <w:t xml:space="preserve">The support program </w:t>
                            </w:r>
                            <w:r>
                              <w:t xml:space="preserve">“UW for Ukraine” </w:t>
                            </w:r>
                            <w:r w:rsidRPr="00111FFF">
                              <w:t>coordinates various forms of assistance provided by different individuals and groups from the University of Warsaw as a comprehensive initiative</w:t>
                            </w:r>
                            <w:r>
                              <w:t xml:space="preserve">. </w:t>
                            </w:r>
                            <w:r w:rsidRPr="00111FFF">
                              <w:t>The program includes 19 forms of support for individuals from Ukraine</w:t>
                            </w:r>
                            <w:r>
                              <w:t xml:space="preserve"> such as:</w:t>
                            </w:r>
                            <w:r w:rsidRPr="00111FFF">
                              <w:t xml:space="preserve"> language courses, career planning and vocational activation workshops, adaptive meetings, psychological support, legal support, entrepreneurship courses, computer courses, as well as initiatives such as a music group and a children's choir. </w:t>
                            </w:r>
                            <w:r>
                              <w:t>One</w:t>
                            </w:r>
                            <w:r w:rsidRPr="00111FFF">
                              <w:t xml:space="preserve"> activity center has been established in the university building, and an e-learning platform has been created for remote courses and registration for activities. 20 university units are involved, supported by several non-governmental organizations, as well as schools, cultural clubs, community centers, and student organizations.</w:t>
                            </w:r>
                          </w:p>
                          <w:p w14:paraId="1AC24E8D" w14:textId="3B68EF3B" w:rsidR="006379B7" w:rsidRDefault="006379B7" w:rsidP="008A4681">
                            <w:r w:rsidRPr="006379B7">
                              <w:t>Skills for the Future</w:t>
                            </w:r>
                            <w:r w:rsidR="002E7AC2">
                              <w:t xml:space="preserve"> program</w:t>
                            </w:r>
                            <w:r w:rsidRPr="006379B7">
                              <w:t xml:space="preserve"> is </w:t>
                            </w:r>
                            <w:r w:rsidR="002E7AC2">
                              <w:t xml:space="preserve">establised </w:t>
                            </w:r>
                            <w:r w:rsidRPr="006379B7">
                              <w:t xml:space="preserve">to </w:t>
                            </w:r>
                            <w:r w:rsidR="002E7AC2">
                              <w:t>offer</w:t>
                            </w:r>
                            <w:r w:rsidR="002E7AC2" w:rsidRPr="002E7AC2">
                              <w:t xml:space="preserve"> work-based training </w:t>
                            </w:r>
                            <w:r w:rsidR="002E7AC2" w:rsidRPr="006379B7">
                              <w:t xml:space="preserve">with the know-how, tools </w:t>
                            </w:r>
                            <w:r w:rsidR="002E7AC2" w:rsidRPr="002E7AC2">
                              <w:t>in a wide range of skills</w:t>
                            </w:r>
                            <w:r w:rsidR="002E7AC2">
                              <w:t xml:space="preserve"> </w:t>
                            </w:r>
                            <w:r w:rsidR="002E7AC2" w:rsidRPr="006379B7">
                              <w:t>needed to work effectively in a fast moving and fast changing society</w:t>
                            </w:r>
                            <w:r w:rsidR="002E7AC2">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586A6" id="_x0000_s1027" type="#_x0000_t202" style="position:absolute;margin-left:-.1pt;margin-top:21.85pt;width:481.4pt;height:183.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">
                <v:textbox>
                  <w:txbxContent>
                    <w:p w14:paraId="28831760" w14:textId="77A1F1B3" w:rsidR="008A4681" w:rsidRDefault="00111FFF" w:rsidP="008A4681">
                      <w:r w:rsidRPr="00111FFF">
                        <w:t xml:space="preserve">The support program </w:t>
                      </w:r>
                      <w:r>
                        <w:t xml:space="preserve">“UW for Ukraine” </w:t>
                      </w:r>
                      <w:r w:rsidRPr="00111FFF">
                        <w:t>coordinates various forms of assistance provided by different individuals and groups from the University of Warsaw as a comprehensive initiative</w:t>
                      </w:r>
                      <w:r>
                        <w:t xml:space="preserve">. </w:t>
                      </w:r>
                      <w:r w:rsidRPr="00111FFF">
                        <w:t>The program includes 19 forms of support for individuals from Ukraine</w:t>
                      </w:r>
                      <w:r>
                        <w:t xml:space="preserve"> such as:</w:t>
                      </w:r>
                      <w:r w:rsidRPr="00111FFF">
                        <w:t xml:space="preserve"> language courses, career planning and vocational activation workshops, adaptive meetings, psychological support, legal support, entrepreneurship courses, computer courses, as well as initiatives such as a music group and a children's choir. </w:t>
                      </w:r>
                      <w:r>
                        <w:t>One</w:t>
                      </w:r>
                      <w:r w:rsidRPr="00111FFF">
                        <w:t xml:space="preserve"> activity center has been established in the university building, and an e-learning platform has been created for remote courses and registration for activities. 20 university units are involved, supported by several non-governmental organizations, as well as schools, cultural clubs, community centers, and student organizations.</w:t>
                      </w:r>
                    </w:p>
                    <w:p w14:paraId="1AC24E8D" w14:textId="3B68EF3B" w:rsidR="006379B7" w:rsidRDefault="006379B7" w:rsidP="008A4681">
                      <w:r w:rsidRPr="006379B7">
                        <w:t>Skills for the Future</w:t>
                      </w:r>
                      <w:r w:rsidR="002E7AC2">
                        <w:t xml:space="preserve"> program</w:t>
                      </w:r>
                      <w:r w:rsidRPr="006379B7">
                        <w:t xml:space="preserve"> is </w:t>
                      </w:r>
                      <w:r w:rsidR="002E7AC2">
                        <w:t xml:space="preserve">establised </w:t>
                      </w:r>
                      <w:r w:rsidRPr="006379B7">
                        <w:t xml:space="preserve">to </w:t>
                      </w:r>
                      <w:r w:rsidR="002E7AC2">
                        <w:t>offer</w:t>
                      </w:r>
                      <w:r w:rsidR="002E7AC2" w:rsidRPr="002E7AC2">
                        <w:t xml:space="preserve"> work-based training </w:t>
                      </w:r>
                      <w:r w:rsidR="002E7AC2" w:rsidRPr="006379B7">
                        <w:t xml:space="preserve">with the know-how, tools </w:t>
                      </w:r>
                      <w:r w:rsidR="002E7AC2" w:rsidRPr="002E7AC2">
                        <w:t>in a wide range of skills</w:t>
                      </w:r>
                      <w:r w:rsidR="002E7AC2">
                        <w:t xml:space="preserve"> </w:t>
                      </w:r>
                      <w:r w:rsidR="002E7AC2" w:rsidRPr="006379B7">
                        <w:t>needed to work effectively in a fast moving and fast changing society</w:t>
                      </w:r>
                      <w:r w:rsidR="002E7AC2">
                        <w:t>.</w:t>
                      </w:r>
                    </w:p>
                  </w:txbxContent>
                </v:textbox>
                <w10:wrap type="square" anchorx="margin"/>
              </v:shape>
            </w:pict>
          </mc:Fallback>
        </mc:AlternateContent>
      </w:r>
    </w:p>
    <w:p w14:paraId="0258625E" w14:textId="531BC4DD" w:rsidR="00932C2F" w:rsidRPr="00DE2489" w:rsidRDefault="00932C2F" w:rsidP="00932C2F">
      <w:pPr>
        <w:spacing w:after="0"/>
        <w:rPr>
          <w:b/>
          <w:bCs/>
          <w:i/>
          <w:iCs/>
          <w:color w:val="222A35" w:themeColor="text2" w:themeShade="80"/>
          <w:sz w:val="36"/>
          <w:szCs w:val="36"/>
          <w:lang w:val="en-GB"/>
        </w:rPr>
      </w:pPr>
    </w:p>
    <w:p w14:paraId="4484883D" w14:textId="6B5C33B1" w:rsidR="0076250C" w:rsidRDefault="009F66A0" w:rsidP="008A4681">
      <w:pPr>
        <w:spacing w:after="0"/>
        <w:jc w:val="both"/>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3360" behindDoc="0" locked="0" layoutInCell="1" allowOverlap="1" wp14:anchorId="1F77E757" wp14:editId="76A2AE7A">
                <wp:simplePos x="0" y="0"/>
                <wp:positionH relativeFrom="margin">
                  <wp:posOffset>-1270</wp:posOffset>
                </wp:positionH>
                <wp:positionV relativeFrom="paragraph">
                  <wp:posOffset>510540</wp:posOffset>
                </wp:positionV>
                <wp:extent cx="6113780" cy="4338320"/>
                <wp:effectExtent l="0" t="0" r="20320" b="24130"/>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4338320"/>
                        </a:xfrm>
                        <a:prstGeom prst="rect">
                          <a:avLst/>
                        </a:prstGeom>
                        <a:solidFill>
                          <a:srgbClr val="FFFFFF"/>
                        </a:solidFill>
                        <a:ln w="9525">
                          <a:solidFill>
                            <a:srgbClr val="000000"/>
                          </a:solidFill>
                          <a:miter lim="800000"/>
                          <a:headEnd/>
                          <a:tailEnd/>
                        </a:ln>
                      </wps:spPr>
                      <wps:txbx>
                        <w:txbxContent>
                          <w:p w14:paraId="4305BC77" w14:textId="1F450C59" w:rsidR="002E7AC2" w:rsidRDefault="002E7AC2" w:rsidP="002E7AC2">
                            <w:pPr>
                              <w:rPr>
                                <w:lang w:val="en-GB"/>
                              </w:rPr>
                            </w:pPr>
                            <w:r w:rsidRPr="002E7AC2">
                              <w:rPr>
                                <w:lang w:val="en-GB"/>
                              </w:rPr>
                              <w:t>There were quite diverse forms of support that participants could take part in</w:t>
                            </w:r>
                            <w:r w:rsidR="009F66A0">
                              <w:rPr>
                                <w:lang w:val="en-GB"/>
                              </w:rPr>
                              <w:t xml:space="preserve">. </w:t>
                            </w:r>
                            <w:r>
                              <w:rPr>
                                <w:lang w:val="en-GB"/>
                              </w:rPr>
                              <w:t>2</w:t>
                            </w:r>
                            <w:r w:rsidRPr="002E7AC2">
                              <w:rPr>
                                <w:lang w:val="en-GB"/>
                              </w:rPr>
                              <w:t xml:space="preserve"> forms deserve special attention</w:t>
                            </w:r>
                            <w:r>
                              <w:rPr>
                                <w:lang w:val="en-GB"/>
                              </w:rPr>
                              <w:t xml:space="preserve"> and can be positive example for our project.</w:t>
                            </w:r>
                          </w:p>
                          <w:p w14:paraId="51FDD24A" w14:textId="2BAAA823" w:rsidR="002E7AC2" w:rsidRDefault="002E7AC2" w:rsidP="00C8190E">
                            <w:r w:rsidRPr="00C8190E">
                              <w:rPr>
                                <w:b/>
                              </w:rPr>
                              <w:t>Mentoring</w:t>
                            </w:r>
                            <w:r>
                              <w:t xml:space="preserve">, as a support process and an additional tool to facilitate the integration of migrants effectively, helps them to understand in which direction and how to guide their professional life while in Poland and how to better adjust their skills and competences to the new challenges they may face in Ukraine after the retur. Integration is a two-way process requiring the involvement of both the host society and the migrant, which can be achieved more effectively with the support of a mentor. </w:t>
                            </w:r>
                            <w:r w:rsidR="00C8190E">
                              <w:t xml:space="preserve">Mentoring can help to empower migrants and expand their practical knowledge of their rights in the process of integration. Mentoring can very easily and naturaly support participants in emotional chelenges like experience stress, anxiety, and confusion. </w:t>
                            </w:r>
                          </w:p>
                          <w:p w14:paraId="2BAD59FD" w14:textId="7B8D6FC8" w:rsidR="002E7AC2" w:rsidRDefault="00C8190E" w:rsidP="00C8190E">
                            <w:pPr>
                              <w:rPr>
                                <w:lang w:val="en-GB"/>
                              </w:rPr>
                            </w:pPr>
                            <w:r w:rsidRPr="00C8190E">
                              <w:rPr>
                                <w:lang w:val="en-GB"/>
                              </w:rPr>
                              <w:t xml:space="preserve">This multicultural mentoring is an interesting way of </w:t>
                            </w:r>
                            <w:proofErr w:type="spellStart"/>
                            <w:r>
                              <w:rPr>
                                <w:lang w:val="en-GB"/>
                              </w:rPr>
                              <w:t>of</w:t>
                            </w:r>
                            <w:proofErr w:type="spellEnd"/>
                            <w:r w:rsidRPr="00C8190E">
                              <w:rPr>
                                <w:lang w:val="en-GB"/>
                              </w:rPr>
                              <w:t xml:space="preserve"> support. Especially according to </w:t>
                            </w:r>
                            <w:r>
                              <w:rPr>
                                <w:lang w:val="en-GB"/>
                              </w:rPr>
                              <w:t>support/training</w:t>
                            </w:r>
                            <w:r w:rsidRPr="00C8190E">
                              <w:rPr>
                                <w:lang w:val="en-GB"/>
                              </w:rPr>
                              <w:t xml:space="preserve"> to understand the specific situation of war refugees, their needs, and any potential challenges.</w:t>
                            </w:r>
                            <w:r w:rsidR="009F66A0">
                              <w:rPr>
                                <w:lang w:val="en-GB"/>
                              </w:rPr>
                              <w:t xml:space="preserve"> </w:t>
                            </w:r>
                            <w:r w:rsidRPr="00C8190E">
                              <w:rPr>
                                <w:lang w:val="en-GB"/>
                              </w:rPr>
                              <w:t xml:space="preserve">working with participants from different cultural backgrounds (the exchange of experiences and mutual understanding), and providing mentors with cultural support so that they can effectively communicate and support participants from different cultures. </w:t>
                            </w:r>
                            <w:r w:rsidR="002E7AC2" w:rsidRPr="002E7AC2">
                              <w:rPr>
                                <w:lang w:val="en-GB"/>
                              </w:rPr>
                              <w:t>Both participants and mentors are supported by a team of three supervisors who speak Ukrainian, English, and Polish.</w:t>
                            </w:r>
                          </w:p>
                          <w:p w14:paraId="4C2C9AE8" w14:textId="5A0C68CB" w:rsidR="008A4681" w:rsidRPr="002E7AC2" w:rsidRDefault="00C8190E" w:rsidP="008A4681">
                            <w:pPr>
                              <w:rPr>
                                <w:lang w:val="en-GB"/>
                              </w:rPr>
                            </w:pPr>
                            <w:r w:rsidRPr="00C8190E">
                              <w:rPr>
                                <w:b/>
                                <w:lang w:val="en-GB"/>
                              </w:rPr>
                              <w:t>Summer School</w:t>
                            </w:r>
                            <w:r>
                              <w:rPr>
                                <w:lang w:val="en-GB"/>
                              </w:rPr>
                              <w:t xml:space="preserve"> </w:t>
                            </w:r>
                            <w:r w:rsidR="009F66A0">
                              <w:rPr>
                                <w:lang w:val="en-GB"/>
                              </w:rPr>
                              <w:t xml:space="preserve">(2 days meeting) </w:t>
                            </w:r>
                            <w:r>
                              <w:rPr>
                                <w:lang w:val="en-GB"/>
                              </w:rPr>
                              <w:t xml:space="preserve">with open panel discussion </w:t>
                            </w:r>
                            <w:r w:rsidR="009F66A0">
                              <w:rPr>
                                <w:lang w:val="en-GB"/>
                              </w:rPr>
                              <w:t xml:space="preserve">with people from </w:t>
                            </w:r>
                            <w:r w:rsidR="009F66A0">
                              <w:t xml:space="preserve">The Polish-Ukrainian Chamber of Commerce </w:t>
                            </w:r>
                            <w:r>
                              <w:rPr>
                                <w:lang w:val="en-GB"/>
                              </w:rPr>
                              <w:t xml:space="preserve">and </w:t>
                            </w:r>
                            <w:r>
                              <w:t>present</w:t>
                            </w:r>
                            <w:r w:rsidR="009F66A0">
                              <w:t xml:space="preserve">ation </w:t>
                            </w:r>
                            <w:r>
                              <w:t>the perspective of migrant</w:t>
                            </w:r>
                            <w:r w:rsidR="009F66A0">
                              <w:t>s</w:t>
                            </w:r>
                            <w:r>
                              <w:t>, and the challenges they face when trying to enter the EU labour markets related to ethnic-related stereotypes</w:t>
                            </w:r>
                            <w:r w:rsidR="009F66A0">
                              <w:t xml:space="preserve">. </w:t>
                            </w:r>
                            <w:r w:rsidR="009F66A0" w:rsidRPr="009F66A0">
                              <w:t>It was an opportunity for personal meetings, providing a chance to build relationships and establ</w:t>
                            </w:r>
                            <w:r w:rsidR="009F66A0">
                              <w:t xml:space="preserve">ish social networks and </w:t>
                            </w:r>
                            <w:r w:rsidR="009F66A0" w:rsidRPr="009F66A0">
                              <w:t>integration</w:t>
                            </w:r>
                            <w:r w:rsidR="009F66A0">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7E757" id="_x0000_s1028" type="#_x0000_t202" style="position:absolute;left:0;text-align:left;margin-left:-.1pt;margin-top:40.2pt;width:481.4pt;height:341.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">
                <v:textbox>
                  <w:txbxContent>
                    <w:p w14:paraId="4305BC77" w14:textId="1F450C59" w:rsidR="002E7AC2" w:rsidRDefault="002E7AC2" w:rsidP="002E7AC2">
                      <w:pPr>
                        <w:rPr>
                          <w:lang w:val="en-GB"/>
                        </w:rPr>
                      </w:pPr>
                      <w:r w:rsidRPr="002E7AC2">
                        <w:rPr>
                          <w:lang w:val="en-GB"/>
                        </w:rPr>
                        <w:t>There were quite diverse forms of support that participants could take part in</w:t>
                      </w:r>
                      <w:r w:rsidR="009F66A0">
                        <w:rPr>
                          <w:lang w:val="en-GB"/>
                        </w:rPr>
                        <w:t xml:space="preserve">. </w:t>
                      </w:r>
                      <w:r>
                        <w:rPr>
                          <w:lang w:val="en-GB"/>
                        </w:rPr>
                        <w:t>2</w:t>
                      </w:r>
                      <w:r w:rsidRPr="002E7AC2">
                        <w:rPr>
                          <w:lang w:val="en-GB"/>
                        </w:rPr>
                        <w:t xml:space="preserve"> forms deserve special attention</w:t>
                      </w:r>
                      <w:r>
                        <w:rPr>
                          <w:lang w:val="en-GB"/>
                        </w:rPr>
                        <w:t xml:space="preserve"> and can be positive example for our project.</w:t>
                      </w:r>
                    </w:p>
                    <w:p w14:paraId="51FDD24A" w14:textId="2BAAA823" w:rsidR="002E7AC2" w:rsidRDefault="002E7AC2" w:rsidP="00C8190E">
                      <w:r w:rsidRPr="00C8190E">
                        <w:rPr>
                          <w:b/>
                        </w:rPr>
                        <w:t>Mentoring</w:t>
                      </w:r>
                      <w:r>
                        <w:t>, as a support process and an additional tool to facilitate the integration of migrants effectively, helps them to understand in which dir</w:t>
                      </w:r>
                      <w:r>
                        <w:t xml:space="preserve">ection and how to guide their </w:t>
                      </w:r>
                      <w:r>
                        <w:t>professional life while in Poland and how to better adjust thei</w:t>
                      </w:r>
                      <w:r>
                        <w:t>r</w:t>
                      </w:r>
                      <w:r>
                        <w:t xml:space="preserve"> skills and competences to the new challenges they may face in Ukraine after the retur</w:t>
                      </w:r>
                      <w:r>
                        <w:t xml:space="preserve">. </w:t>
                      </w:r>
                      <w:r>
                        <w:t>Integration is a two-way process requiring the involvement of both the host society and the migrant, which can be achieved more effectively with the support of a mentor.</w:t>
                      </w:r>
                      <w:r>
                        <w:t xml:space="preserve"> </w:t>
                      </w:r>
                      <w:r w:rsidR="00C8190E">
                        <w:t>Mentoring</w:t>
                      </w:r>
                      <w:r w:rsidR="00C8190E">
                        <w:t xml:space="preserve"> can help</w:t>
                      </w:r>
                      <w:r w:rsidR="00C8190E">
                        <w:t xml:space="preserve"> to empower migrants and expand their </w:t>
                      </w:r>
                      <w:r w:rsidR="00C8190E">
                        <w:t xml:space="preserve">practical </w:t>
                      </w:r>
                      <w:r w:rsidR="00C8190E">
                        <w:t>knowledge of their rights in the process of integration</w:t>
                      </w:r>
                      <w:r w:rsidR="00C8190E">
                        <w:t xml:space="preserve">. Mentoring can very easily and naturaly support participants in emotional chelenges like </w:t>
                      </w:r>
                      <w:r w:rsidR="00C8190E">
                        <w:t>experience stress, anxiety, and confusion</w:t>
                      </w:r>
                      <w:r w:rsidR="00C8190E">
                        <w:t xml:space="preserve">. </w:t>
                      </w:r>
                    </w:p>
                    <w:p w14:paraId="2BAD59FD" w14:textId="7B8D6FC8" w:rsidR="002E7AC2" w:rsidRDefault="00C8190E" w:rsidP="00C8190E">
                      <w:pPr>
                        <w:rPr>
                          <w:lang w:val="en-GB"/>
                        </w:rPr>
                      </w:pPr>
                      <w:r w:rsidRPr="00C8190E">
                        <w:rPr>
                          <w:lang w:val="en-GB"/>
                        </w:rPr>
                        <w:t xml:space="preserve">This multicultural mentoring is an interesting way of </w:t>
                      </w:r>
                      <w:proofErr w:type="spellStart"/>
                      <w:r>
                        <w:rPr>
                          <w:lang w:val="en-GB"/>
                        </w:rPr>
                        <w:t>of</w:t>
                      </w:r>
                      <w:proofErr w:type="spellEnd"/>
                      <w:r w:rsidRPr="00C8190E">
                        <w:rPr>
                          <w:lang w:val="en-GB"/>
                        </w:rPr>
                        <w:t xml:space="preserve"> support. </w:t>
                      </w:r>
                      <w:r w:rsidRPr="00C8190E">
                        <w:rPr>
                          <w:lang w:val="en-GB"/>
                        </w:rPr>
                        <w:t>Especially</w:t>
                      </w:r>
                      <w:r w:rsidRPr="00C8190E">
                        <w:rPr>
                          <w:lang w:val="en-GB"/>
                        </w:rPr>
                        <w:t xml:space="preserve"> according to </w:t>
                      </w:r>
                      <w:r>
                        <w:rPr>
                          <w:lang w:val="en-GB"/>
                        </w:rPr>
                        <w:t>support/training</w:t>
                      </w:r>
                      <w:r w:rsidRPr="00C8190E">
                        <w:rPr>
                          <w:lang w:val="en-GB"/>
                        </w:rPr>
                        <w:t xml:space="preserve"> to understand the specific situation of war refugees, their needs, and any potential challenges.</w:t>
                      </w:r>
                      <w:r w:rsidR="009F66A0">
                        <w:rPr>
                          <w:lang w:val="en-GB"/>
                        </w:rPr>
                        <w:t xml:space="preserve"> </w:t>
                      </w:r>
                      <w:r w:rsidRPr="00C8190E">
                        <w:rPr>
                          <w:lang w:val="en-GB"/>
                        </w:rPr>
                        <w:t>working with participants from different cultural backgrounds (the exchange of experiences and mutual understanding), and providing mentors with cultural support so that they can effectively communicate and support participants from different cultures.</w:t>
                      </w:r>
                      <w:r w:rsidRPr="00C8190E">
                        <w:rPr>
                          <w:lang w:val="en-GB"/>
                        </w:rPr>
                        <w:t xml:space="preserve"> </w:t>
                      </w:r>
                      <w:r w:rsidR="002E7AC2" w:rsidRPr="002E7AC2">
                        <w:rPr>
                          <w:lang w:val="en-GB"/>
                        </w:rPr>
                        <w:t>Both participants and mentors are supported by a team of three supervisors who speak Ukrainian, English, and Polish.</w:t>
                      </w:r>
                    </w:p>
                    <w:p w14:paraId="4C2C9AE8" w14:textId="5A0C68CB" w:rsidR="008A4681" w:rsidRPr="002E7AC2" w:rsidRDefault="00C8190E" w:rsidP="008A4681">
                      <w:pPr>
                        <w:rPr>
                          <w:lang w:val="en-GB"/>
                        </w:rPr>
                      </w:pPr>
                      <w:r w:rsidRPr="00C8190E">
                        <w:rPr>
                          <w:b/>
                          <w:lang w:val="en-GB"/>
                        </w:rPr>
                        <w:t>Summer School</w:t>
                      </w:r>
                      <w:r>
                        <w:rPr>
                          <w:lang w:val="en-GB"/>
                        </w:rPr>
                        <w:t xml:space="preserve"> </w:t>
                      </w:r>
                      <w:r w:rsidR="009F66A0">
                        <w:rPr>
                          <w:lang w:val="en-GB"/>
                        </w:rPr>
                        <w:t xml:space="preserve">(2 days meeting) </w:t>
                      </w:r>
                      <w:r>
                        <w:rPr>
                          <w:lang w:val="en-GB"/>
                        </w:rPr>
                        <w:t xml:space="preserve">with open panel discussion </w:t>
                      </w:r>
                      <w:r w:rsidR="009F66A0">
                        <w:rPr>
                          <w:lang w:val="en-GB"/>
                        </w:rPr>
                        <w:t xml:space="preserve">with people from </w:t>
                      </w:r>
                      <w:r w:rsidR="009F66A0">
                        <w:t>The Polish</w:t>
                      </w:r>
                      <w:r w:rsidR="009F66A0">
                        <w:t xml:space="preserve">-Ukrainian Chamber of Commerce </w:t>
                      </w:r>
                      <w:r>
                        <w:rPr>
                          <w:lang w:val="en-GB"/>
                        </w:rPr>
                        <w:t xml:space="preserve">and </w:t>
                      </w:r>
                      <w:r>
                        <w:t>present</w:t>
                      </w:r>
                      <w:r w:rsidR="009F66A0">
                        <w:t xml:space="preserve">ation </w:t>
                      </w:r>
                      <w:r>
                        <w:t>the perspective of migrant</w:t>
                      </w:r>
                      <w:r w:rsidR="009F66A0">
                        <w:t>s</w:t>
                      </w:r>
                      <w:r>
                        <w:t>, and the challenges they face when trying to enter the EU labour markets related to ethnic-related stereotypes</w:t>
                      </w:r>
                      <w:r w:rsidR="009F66A0">
                        <w:t xml:space="preserve">. </w:t>
                      </w:r>
                      <w:r w:rsidR="009F66A0" w:rsidRPr="009F66A0">
                        <w:t>It was an opportunity for personal meetings, providing a chance to build relationships and establ</w:t>
                      </w:r>
                      <w:r w:rsidR="009F66A0">
                        <w:t xml:space="preserve">ish social networks and </w:t>
                      </w:r>
                      <w:r w:rsidR="009F66A0" w:rsidRPr="009F66A0">
                        <w:t>integration</w:t>
                      </w:r>
                      <w:r w:rsidR="009F66A0">
                        <w:t>.</w:t>
                      </w:r>
                    </w:p>
                  </w:txbxContent>
                </v:textbox>
                <w10:wrap type="square" anchorx="margin"/>
              </v:shape>
            </w:pict>
          </mc:Fallback>
        </mc:AlternateContent>
      </w:r>
      <w:r w:rsidR="00354D7E">
        <w:rPr>
          <w:i/>
          <w:iCs/>
          <w:color w:val="44546A" w:themeColor="text2"/>
          <w:sz w:val="28"/>
          <w:szCs w:val="28"/>
          <w:lang w:val="en-GB"/>
        </w:rPr>
        <w:t>Main factors of success</w:t>
      </w:r>
      <w:r w:rsidR="00CB0DB6">
        <w:rPr>
          <w:i/>
          <w:iCs/>
          <w:color w:val="44546A" w:themeColor="text2"/>
          <w:sz w:val="28"/>
          <w:szCs w:val="28"/>
          <w:lang w:val="en-GB"/>
        </w:rPr>
        <w:t>: please explain why you selected this practice as a positive example for the SINTONIA project (max 2000 characters)</w:t>
      </w:r>
      <w:r w:rsidR="008E13D0">
        <w:rPr>
          <w:i/>
          <w:iCs/>
          <w:color w:val="44546A" w:themeColor="text2"/>
          <w:sz w:val="28"/>
          <w:szCs w:val="28"/>
          <w:lang w:val="en-GB"/>
        </w:rPr>
        <w:t xml:space="preserve">: </w:t>
      </w:r>
    </w:p>
    <w:p w14:paraId="3733E953" w14:textId="1A3DB9EC" w:rsidR="008E13D0" w:rsidRDefault="00354D7E" w:rsidP="00BD59AD">
      <w:pPr>
        <w:spacing w:before="240" w:after="0"/>
        <w:jc w:val="both"/>
        <w:rPr>
          <w:i/>
          <w:iCs/>
          <w:color w:val="44546A" w:themeColor="text2"/>
          <w:sz w:val="28"/>
          <w:szCs w:val="28"/>
          <w:lang w:val="en-GB"/>
        </w:rPr>
      </w:pPr>
      <w:r>
        <w:rPr>
          <w:i/>
          <w:iCs/>
          <w:color w:val="44546A" w:themeColor="text2"/>
          <w:sz w:val="28"/>
          <w:szCs w:val="28"/>
          <w:lang w:val="en-GB"/>
        </w:rPr>
        <w:lastRenderedPageBreak/>
        <w:t>Positive impact of the</w:t>
      </w:r>
      <w:r w:rsidR="008E13D0">
        <w:rPr>
          <w:i/>
          <w:iCs/>
          <w:color w:val="44546A" w:themeColor="text2"/>
          <w:sz w:val="28"/>
          <w:szCs w:val="28"/>
          <w:lang w:val="en-GB"/>
        </w:rPr>
        <w:t xml:space="preserve"> </w:t>
      </w:r>
      <w:r>
        <w:rPr>
          <w:i/>
          <w:iCs/>
          <w:color w:val="44546A" w:themeColor="text2"/>
          <w:sz w:val="28"/>
          <w:szCs w:val="28"/>
          <w:lang w:val="en-GB"/>
        </w:rPr>
        <w:t xml:space="preserve">practice on Ukrainian community and potential impact on the creation of bonds between the host country and Ukraine </w:t>
      </w:r>
      <w:r w:rsidR="008E13D0">
        <w:rPr>
          <w:i/>
          <w:iCs/>
          <w:color w:val="44546A" w:themeColor="text2"/>
          <w:sz w:val="28"/>
          <w:szCs w:val="28"/>
          <w:lang w:val="en-GB"/>
        </w:rPr>
        <w:t>(max 1000 characters)</w:t>
      </w:r>
    </w:p>
    <w:p w14:paraId="399DF856" w14:textId="17859CC1" w:rsidR="008A4681" w:rsidRDefault="008A4681"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5408" behindDoc="0" locked="0" layoutInCell="1" allowOverlap="1" wp14:anchorId="7BDB4F1B" wp14:editId="69DACD08">
                <wp:simplePos x="0" y="0"/>
                <wp:positionH relativeFrom="margin">
                  <wp:posOffset>-1270</wp:posOffset>
                </wp:positionH>
                <wp:positionV relativeFrom="paragraph">
                  <wp:posOffset>277495</wp:posOffset>
                </wp:positionV>
                <wp:extent cx="6113780" cy="1918970"/>
                <wp:effectExtent l="0" t="0" r="20320" b="24130"/>
                <wp:wrapSquare wrapText="bothSides"/>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918970"/>
                        </a:xfrm>
                        <a:prstGeom prst="rect">
                          <a:avLst/>
                        </a:prstGeom>
                        <a:solidFill>
                          <a:srgbClr val="FFFFFF"/>
                        </a:solidFill>
                        <a:ln w="9525">
                          <a:solidFill>
                            <a:srgbClr val="000000"/>
                          </a:solidFill>
                          <a:miter lim="800000"/>
                          <a:headEnd/>
                          <a:tailEnd/>
                        </a:ln>
                      </wps:spPr>
                      <wps:txbx>
                        <w:txbxContent>
                          <w:p w14:paraId="0329B35E" w14:textId="15675FAA" w:rsidR="00916FFE" w:rsidRDefault="005B44DB" w:rsidP="008A4681">
                            <w:r>
                              <w:t xml:space="preserve">The integration of migrants is a complex, long-term, and multifactorial process that requires economic and psychological resources. The program support </w:t>
                            </w:r>
                            <w:r w:rsidR="00916FFE">
                              <w:t xml:space="preserve">migrants </w:t>
                            </w:r>
                            <w:r>
                              <w:t>by creating the conditions for effective integration</w:t>
                            </w:r>
                            <w:r w:rsidR="00916FFE">
                              <w:t xml:space="preserve"> and probable succes</w:t>
                            </w:r>
                            <w:r>
                              <w:t xml:space="preserve"> in their personal and professional growth in the country of arrival. </w:t>
                            </w:r>
                            <w:r w:rsidR="00916FFE">
                              <w:t>T</w:t>
                            </w:r>
                            <w:r>
                              <w:t xml:space="preserve">he skill-matching process and finding a job corresponding to the competencies and aspirations </w:t>
                            </w:r>
                            <w:r w:rsidR="00916FFE">
                              <w:t>are</w:t>
                            </w:r>
                            <w:r>
                              <w:t xml:space="preserve"> a serious challenge. </w:t>
                            </w:r>
                            <w:r w:rsidR="00916FFE">
                              <w:t>C</w:t>
                            </w:r>
                            <w:r w:rsidR="00916FFE" w:rsidRPr="00916FFE">
                              <w:t>ommon phenomenon for migrants is working below their qualifications</w:t>
                            </w:r>
                            <w:r w:rsidR="00916FFE">
                              <w:t>, which we can see in the group of Ukrainian</w:t>
                            </w:r>
                            <w:r w:rsidR="00916FFE" w:rsidRPr="00916FFE">
                              <w:t>.</w:t>
                            </w:r>
                            <w:r w:rsidR="00916FFE">
                              <w:t xml:space="preserve"> The</w:t>
                            </w:r>
                            <w:r>
                              <w:t xml:space="preserve"> situation</w:t>
                            </w:r>
                            <w:r w:rsidR="00916FFE">
                              <w:t xml:space="preserve"> </w:t>
                            </w:r>
                            <w:r>
                              <w:t>may be acceptable in the short term (as a temporary state), but in the long term, it risks a deterioration/loss of skills and may negatively affect the person's future professional career, even after returning to Ukraine</w:t>
                            </w:r>
                            <w:r w:rsidR="00916FFE">
                              <w:t xml:space="preserve">. </w:t>
                            </w:r>
                            <w:r w:rsidR="00916FFE" w:rsidRPr="00916FFE">
                              <w:t>That's why raising awareness and providing extensive support for individuals to find their place in the job market in a new country is crucial.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B4F1B" id="_x0000_s1029" type="#_x0000_t202" style="position:absolute;margin-left:-.1pt;margin-top:21.85pt;width:481.4pt;height:151.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">
                <v:textbox>
                  <w:txbxContent>
                    <w:p w14:paraId="0329B35E" w14:textId="15675FAA" w:rsidR="00916FFE" w:rsidRDefault="005B44DB" w:rsidP="008A4681">
                      <w:r>
                        <w:t>T</w:t>
                      </w:r>
                      <w:r>
                        <w:t xml:space="preserve">he integration of migrants is a complex, long-term, and multifactorial process that requires economic and psychological resources. </w:t>
                      </w:r>
                      <w:r>
                        <w:t xml:space="preserve">The program support </w:t>
                      </w:r>
                      <w:r w:rsidR="00916FFE">
                        <w:t xml:space="preserve">migrants </w:t>
                      </w:r>
                      <w:r>
                        <w:t>by c</w:t>
                      </w:r>
                      <w:r>
                        <w:t>reating the conditions for effective integration</w:t>
                      </w:r>
                      <w:r w:rsidR="00916FFE">
                        <w:t xml:space="preserve"> and probable succes</w:t>
                      </w:r>
                      <w:r>
                        <w:t xml:space="preserve"> in their personal and professional growth in the country of arrival. </w:t>
                      </w:r>
                      <w:r w:rsidR="00916FFE">
                        <w:t>T</w:t>
                      </w:r>
                      <w:r>
                        <w:t xml:space="preserve">he skill-matching process and finding a job corresponding to the competencies and aspirations </w:t>
                      </w:r>
                      <w:r w:rsidR="00916FFE">
                        <w:t>are</w:t>
                      </w:r>
                      <w:r>
                        <w:t xml:space="preserve"> a serious challenge. </w:t>
                      </w:r>
                      <w:r w:rsidR="00916FFE">
                        <w:t>C</w:t>
                      </w:r>
                      <w:r w:rsidR="00916FFE" w:rsidRPr="00916FFE">
                        <w:t>ommon phenomenon for migrants is working below their qualifications</w:t>
                      </w:r>
                      <w:r w:rsidR="00916FFE">
                        <w:t>, which we can see in the group of Ukrainian</w:t>
                      </w:r>
                      <w:r w:rsidR="00916FFE" w:rsidRPr="00916FFE">
                        <w:t>.</w:t>
                      </w:r>
                      <w:r w:rsidR="00916FFE">
                        <w:t xml:space="preserve"> The</w:t>
                      </w:r>
                      <w:r>
                        <w:t xml:space="preserve"> situation</w:t>
                      </w:r>
                      <w:r w:rsidR="00916FFE">
                        <w:t xml:space="preserve"> </w:t>
                      </w:r>
                      <w:r>
                        <w:t>may be acceptable in the short term (as a temporary state), but in the long term, it risks a deterioration/loss of skills and may negatively affect the person's future professional career, even after returning to Ukraine</w:t>
                      </w:r>
                      <w:r w:rsidR="00916FFE">
                        <w:t xml:space="preserve">. </w:t>
                      </w:r>
                      <w:r w:rsidR="00916FFE" w:rsidRPr="00916FFE">
                        <w:t>That's why raising awareness and providing extensive support for individuals to find their place in the job market in a new country is crucial.</w:t>
                      </w:r>
                    </w:p>
                  </w:txbxContent>
                </v:textbox>
                <w10:wrap type="square" anchorx="margin"/>
              </v:shape>
            </w:pict>
          </mc:Fallback>
        </mc:AlternateContent>
      </w:r>
    </w:p>
    <w:p w14:paraId="18E12BA4" w14:textId="1153DF2A" w:rsidR="008E13D0" w:rsidRDefault="008E13D0" w:rsidP="0076250C">
      <w:pPr>
        <w:spacing w:after="0"/>
        <w:rPr>
          <w:i/>
          <w:iCs/>
          <w:color w:val="44546A" w:themeColor="text2"/>
          <w:sz w:val="28"/>
          <w:szCs w:val="28"/>
          <w:lang w:val="en-GB"/>
        </w:rPr>
      </w:pPr>
    </w:p>
    <w:p w14:paraId="3E555C2E" w14:textId="0C82E980" w:rsidR="008E13D0" w:rsidRPr="00DE2489" w:rsidRDefault="008E13D0" w:rsidP="008E13D0">
      <w:pPr>
        <w:spacing w:after="0"/>
        <w:rPr>
          <w:b/>
          <w:bCs/>
          <w:i/>
          <w:iCs/>
          <w:color w:val="222A35" w:themeColor="text2" w:themeShade="80"/>
          <w:sz w:val="36"/>
          <w:szCs w:val="36"/>
          <w:lang w:val="en-GB"/>
        </w:rPr>
      </w:pPr>
      <w:r w:rsidRPr="00DE2489">
        <w:rPr>
          <w:b/>
          <w:bCs/>
          <w:i/>
          <w:iCs/>
          <w:color w:val="222A35" w:themeColor="text2" w:themeShade="80"/>
          <w:sz w:val="36"/>
          <w:szCs w:val="36"/>
          <w:lang w:val="en-GB"/>
        </w:rPr>
        <w:t>Input on project:</w:t>
      </w:r>
    </w:p>
    <w:p w14:paraId="3C8ABAC7" w14:textId="610D1951" w:rsidR="008E13D0" w:rsidRDefault="008E13D0" w:rsidP="008E13D0">
      <w:pPr>
        <w:spacing w:after="0"/>
        <w:rPr>
          <w:i/>
          <w:iCs/>
          <w:color w:val="44546A" w:themeColor="text2"/>
          <w:sz w:val="28"/>
          <w:szCs w:val="28"/>
          <w:lang w:val="en-GB"/>
        </w:rPr>
      </w:pPr>
      <w:r>
        <w:rPr>
          <w:i/>
          <w:iCs/>
          <w:color w:val="44546A" w:themeColor="text2"/>
          <w:sz w:val="28"/>
          <w:szCs w:val="28"/>
          <w:lang w:val="en-GB"/>
        </w:rPr>
        <w:t xml:space="preserve">Please explain what elements of the practice could be imported in </w:t>
      </w:r>
      <w:r w:rsidR="00354D7E">
        <w:rPr>
          <w:i/>
          <w:iCs/>
          <w:color w:val="44546A" w:themeColor="text2"/>
          <w:sz w:val="28"/>
          <w:szCs w:val="28"/>
          <w:lang w:val="en-GB"/>
        </w:rPr>
        <w:t xml:space="preserve">the </w:t>
      </w:r>
      <w:r>
        <w:rPr>
          <w:i/>
          <w:iCs/>
          <w:color w:val="44546A" w:themeColor="text2"/>
          <w:sz w:val="28"/>
          <w:szCs w:val="28"/>
          <w:lang w:val="en-GB"/>
        </w:rPr>
        <w:t xml:space="preserve">project </w:t>
      </w:r>
      <w:r w:rsidR="00354D7E">
        <w:rPr>
          <w:i/>
          <w:iCs/>
          <w:color w:val="44546A" w:themeColor="text2"/>
          <w:sz w:val="28"/>
          <w:szCs w:val="28"/>
          <w:lang w:val="en-GB"/>
        </w:rPr>
        <w:t xml:space="preserve">we are planning to create </w:t>
      </w:r>
      <w:r>
        <w:rPr>
          <w:i/>
          <w:iCs/>
          <w:color w:val="44546A" w:themeColor="text2"/>
          <w:sz w:val="28"/>
          <w:szCs w:val="28"/>
          <w:lang w:val="en-GB"/>
        </w:rPr>
        <w:t>(max 1000 characters):</w:t>
      </w:r>
    </w:p>
    <w:p w14:paraId="59A504A8" w14:textId="637791B8" w:rsidR="008E13D0" w:rsidRDefault="008A4681" w:rsidP="0076250C">
      <w:pPr>
        <w:spacing w:after="0"/>
        <w:rPr>
          <w:i/>
          <w:iCs/>
          <w:color w:val="44546A" w:themeColor="text2"/>
          <w:sz w:val="36"/>
          <w:szCs w:val="36"/>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7456" behindDoc="0" locked="0" layoutInCell="1" allowOverlap="1" wp14:anchorId="0E70758E" wp14:editId="701B0363">
                <wp:simplePos x="0" y="0"/>
                <wp:positionH relativeFrom="margin">
                  <wp:posOffset>-1270</wp:posOffset>
                </wp:positionH>
                <wp:positionV relativeFrom="paragraph">
                  <wp:posOffset>339725</wp:posOffset>
                </wp:positionV>
                <wp:extent cx="6113780" cy="3081020"/>
                <wp:effectExtent l="0" t="0" r="20320" b="24130"/>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3081020"/>
                        </a:xfrm>
                        <a:prstGeom prst="rect">
                          <a:avLst/>
                        </a:prstGeom>
                        <a:solidFill>
                          <a:srgbClr val="FFFFFF"/>
                        </a:solidFill>
                        <a:ln w="9525">
                          <a:solidFill>
                            <a:srgbClr val="000000"/>
                          </a:solidFill>
                          <a:miter lim="800000"/>
                          <a:headEnd/>
                          <a:tailEnd/>
                        </a:ln>
                      </wps:spPr>
                      <wps:txbx>
                        <w:txbxContent>
                          <w:p w14:paraId="27BC7F89" w14:textId="15CCD699" w:rsidR="005B44DB" w:rsidRPr="005B44DB" w:rsidRDefault="009F66A0" w:rsidP="005B44DB">
                            <w:pPr>
                              <w:rPr>
                                <w:lang w:val="en-GB"/>
                              </w:rPr>
                            </w:pPr>
                            <w:r>
                              <w:rPr>
                                <w:lang w:val="en-GB"/>
                              </w:rPr>
                              <w:t>T</w:t>
                            </w:r>
                            <w:r w:rsidRPr="009F66A0">
                              <w:rPr>
                                <w:lang w:val="en-GB"/>
                              </w:rPr>
                              <w:t xml:space="preserve">he project </w:t>
                            </w:r>
                            <w:r w:rsidR="005B44DB">
                              <w:rPr>
                                <w:lang w:val="en-GB"/>
                              </w:rPr>
                              <w:t>uses</w:t>
                            </w:r>
                            <w:r w:rsidRPr="009F66A0">
                              <w:rPr>
                                <w:lang w:val="en-GB"/>
                              </w:rPr>
                              <w:t xml:space="preserve"> the potential of the university</w:t>
                            </w:r>
                            <w:r w:rsidR="005B44DB">
                              <w:rPr>
                                <w:lang w:val="en-GB"/>
                              </w:rPr>
                              <w:t xml:space="preserve"> and </w:t>
                            </w:r>
                            <w:r w:rsidRPr="009F66A0">
                              <w:rPr>
                                <w:lang w:val="en-GB"/>
                              </w:rPr>
                              <w:t>access to the knowledge and experience of academic researchers and lecturers</w:t>
                            </w:r>
                            <w:r w:rsidR="005B44DB">
                              <w:rPr>
                                <w:lang w:val="en-GB"/>
                              </w:rPr>
                              <w:t xml:space="preserve"> in </w:t>
                            </w:r>
                            <w:r w:rsidR="005B44DB" w:rsidRPr="005B44DB">
                              <w:rPr>
                                <w:lang w:val="en-GB"/>
                              </w:rPr>
                              <w:t xml:space="preserve">the </w:t>
                            </w:r>
                            <w:r w:rsidR="005B44DB">
                              <w:rPr>
                                <w:lang w:val="en-US"/>
                              </w:rPr>
                              <w:t>topics:</w:t>
                            </w:r>
                            <w:r w:rsidR="005B44DB" w:rsidRPr="005B44DB">
                              <w:rPr>
                                <w:lang w:val="en-US"/>
                              </w:rPr>
                              <w:t xml:space="preserve"> low regulations, project management, data analysis, soft skills, and language development. </w:t>
                            </w:r>
                          </w:p>
                          <w:p w14:paraId="70370B7E" w14:textId="7C6C221A" w:rsidR="009F66A0" w:rsidRDefault="005B44DB" w:rsidP="009F66A0">
                            <w:pPr>
                              <w:rPr>
                                <w:lang w:val="en-GB"/>
                              </w:rPr>
                            </w:pPr>
                            <w:r>
                              <w:rPr>
                                <w:lang w:val="en-GB"/>
                              </w:rPr>
                              <w:t>Useful</w:t>
                            </w:r>
                            <w:r w:rsidR="009F66A0">
                              <w:rPr>
                                <w:lang w:val="en-GB"/>
                              </w:rPr>
                              <w:t xml:space="preserve"> experiences </w:t>
                            </w:r>
                            <w:r w:rsidR="009F66A0" w:rsidRPr="009F66A0">
                              <w:rPr>
                                <w:lang w:val="en-GB"/>
                              </w:rPr>
                              <w:t>in aspects such as recruiting participants for the program, collaborating with organizations outside the university, gathering information about potential participants who might be interested in joining our program (e.g., as trainers).</w:t>
                            </w:r>
                          </w:p>
                          <w:p w14:paraId="5F36AFA5" w14:textId="501D153F" w:rsidR="009F66A0" w:rsidRPr="009F66A0" w:rsidRDefault="009F66A0" w:rsidP="009F66A0">
                            <w:pPr>
                              <w:rPr>
                                <w:lang w:val="en-GB"/>
                              </w:rPr>
                            </w:pPr>
                            <w:r w:rsidRPr="009F66A0">
                              <w:rPr>
                                <w:lang w:val="en-GB"/>
                              </w:rPr>
                              <w:t>It is worth learning and leveraging the experiences in the creation and operation of online tools.</w:t>
                            </w:r>
                          </w:p>
                          <w:p w14:paraId="03ECCEAA" w14:textId="0A94189E" w:rsidR="008A4681" w:rsidRPr="009F66A0" w:rsidRDefault="009F66A0" w:rsidP="008A4681">
                            <w:pPr>
                              <w:rPr>
                                <w:lang w:val="en-GB"/>
                              </w:rPr>
                            </w:pPr>
                            <w:r>
                              <w:rPr>
                                <w:lang w:val="en-GB"/>
                              </w:rPr>
                              <w:t>T</w:t>
                            </w:r>
                            <w:r w:rsidRPr="009F66A0">
                              <w:rPr>
                                <w:lang w:val="en-GB"/>
                              </w:rPr>
                              <w:t xml:space="preserve">he project evaluation is currently underway. </w:t>
                            </w:r>
                            <w:r w:rsidR="005B44DB" w:rsidRPr="005B44DB">
                              <w:rPr>
                                <w:lang w:val="en-GB"/>
                              </w:rPr>
                              <w:t xml:space="preserve">The assessment of workshop topics themselves, adapting their content to participants' needs, and the effectiveness and application of knowledge in practice are all interesting aspects. Additionally, matters related to organization and the selection of groups are noteworthy. </w:t>
                            </w:r>
                            <w:r w:rsidRPr="009F66A0">
                              <w:rPr>
                                <w:lang w:val="en-GB"/>
                              </w:rPr>
                              <w:t>It would be valuable if we decided to undertake a similar project for the exact sciences.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0758E" id="_x0000_s1030" type="#_x0000_t202" style="position:absolute;margin-left:-.1pt;margin-top:26.75pt;width:481.4pt;height:242.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">
                <v:textbox>
                  <w:txbxContent>
                    <w:p w14:paraId="27BC7F89" w14:textId="15CCD699" w:rsidR="005B44DB" w:rsidRPr="005B44DB" w:rsidRDefault="009F66A0" w:rsidP="005B44DB">
                      <w:pPr>
                        <w:rPr>
                          <w:lang w:val="en-GB"/>
                        </w:rPr>
                      </w:pPr>
                      <w:r>
                        <w:rPr>
                          <w:lang w:val="en-GB"/>
                        </w:rPr>
                        <w:t>T</w:t>
                      </w:r>
                      <w:r w:rsidRPr="009F66A0">
                        <w:rPr>
                          <w:lang w:val="en-GB"/>
                        </w:rPr>
                        <w:t xml:space="preserve">he project </w:t>
                      </w:r>
                      <w:r w:rsidR="005B44DB">
                        <w:rPr>
                          <w:lang w:val="en-GB"/>
                        </w:rPr>
                        <w:t>uses</w:t>
                      </w:r>
                      <w:r w:rsidRPr="009F66A0">
                        <w:rPr>
                          <w:lang w:val="en-GB"/>
                        </w:rPr>
                        <w:t xml:space="preserve"> the potential of the university</w:t>
                      </w:r>
                      <w:r w:rsidR="005B44DB">
                        <w:rPr>
                          <w:lang w:val="en-GB"/>
                        </w:rPr>
                        <w:t xml:space="preserve"> and </w:t>
                      </w:r>
                      <w:r w:rsidRPr="009F66A0">
                        <w:rPr>
                          <w:lang w:val="en-GB"/>
                        </w:rPr>
                        <w:t>access to the knowledge and experience of academic researchers and lecturers</w:t>
                      </w:r>
                      <w:r w:rsidR="005B44DB">
                        <w:rPr>
                          <w:lang w:val="en-GB"/>
                        </w:rPr>
                        <w:t xml:space="preserve"> in </w:t>
                      </w:r>
                      <w:r w:rsidR="005B44DB" w:rsidRPr="005B44DB">
                        <w:rPr>
                          <w:lang w:val="en-GB"/>
                        </w:rPr>
                        <w:t xml:space="preserve">the </w:t>
                      </w:r>
                      <w:r w:rsidR="005B44DB">
                        <w:rPr>
                          <w:lang w:val="en-US"/>
                        </w:rPr>
                        <w:t>topics:</w:t>
                      </w:r>
                      <w:r w:rsidR="005B44DB" w:rsidRPr="005B44DB">
                        <w:rPr>
                          <w:lang w:val="en-US"/>
                        </w:rPr>
                        <w:t xml:space="preserve"> low regulations, project management, data analysis, soft skills, and language development. </w:t>
                      </w:r>
                    </w:p>
                    <w:p w14:paraId="70370B7E" w14:textId="7C6C221A" w:rsidR="009F66A0" w:rsidRDefault="005B44DB" w:rsidP="009F66A0">
                      <w:pPr>
                        <w:rPr>
                          <w:lang w:val="en-GB"/>
                        </w:rPr>
                      </w:pPr>
                      <w:r>
                        <w:rPr>
                          <w:lang w:val="en-GB"/>
                        </w:rPr>
                        <w:t>Useful</w:t>
                      </w:r>
                      <w:r w:rsidR="009F66A0">
                        <w:rPr>
                          <w:lang w:val="en-GB"/>
                        </w:rPr>
                        <w:t xml:space="preserve"> experiences </w:t>
                      </w:r>
                      <w:r w:rsidR="009F66A0" w:rsidRPr="009F66A0">
                        <w:rPr>
                          <w:lang w:val="en-GB"/>
                        </w:rPr>
                        <w:t>in aspects such as recruiting participants for the program, collaborating with organizations outside the university, gathering information about potential participants who might be interested in joining our program (e.g., as trainers).</w:t>
                      </w:r>
                    </w:p>
                    <w:p w14:paraId="5F36AFA5" w14:textId="501D153F" w:rsidR="009F66A0" w:rsidRPr="009F66A0" w:rsidRDefault="009F66A0" w:rsidP="009F66A0">
                      <w:pPr>
                        <w:rPr>
                          <w:lang w:val="en-GB"/>
                        </w:rPr>
                      </w:pPr>
                      <w:r w:rsidRPr="009F66A0">
                        <w:rPr>
                          <w:lang w:val="en-GB"/>
                        </w:rPr>
                        <w:t>It is worth learning and leveraging the experiences in the creation and operation of online tools.</w:t>
                      </w:r>
                    </w:p>
                    <w:p w14:paraId="03ECCEAA" w14:textId="0A94189E" w:rsidR="008A4681" w:rsidRPr="009F66A0" w:rsidRDefault="009F66A0" w:rsidP="008A4681">
                      <w:pPr>
                        <w:rPr>
                          <w:lang w:val="en-GB"/>
                        </w:rPr>
                      </w:pPr>
                      <w:r>
                        <w:rPr>
                          <w:lang w:val="en-GB"/>
                        </w:rPr>
                        <w:t>T</w:t>
                      </w:r>
                      <w:r w:rsidRPr="009F66A0">
                        <w:rPr>
                          <w:lang w:val="en-GB"/>
                        </w:rPr>
                        <w:t xml:space="preserve">he project evaluation is currently underway. </w:t>
                      </w:r>
                      <w:r w:rsidR="005B44DB" w:rsidRPr="005B44DB">
                        <w:rPr>
                          <w:lang w:val="en-GB"/>
                        </w:rPr>
                        <w:t xml:space="preserve">The assessment of workshop topics themselves, adapting their content to participants' needs, and the effectiveness and application of knowledge in practice are all interesting aspects. Additionally, matters related to organization and the selection of groups are noteworthy. </w:t>
                      </w:r>
                      <w:r w:rsidRPr="009F66A0">
                        <w:rPr>
                          <w:lang w:val="en-GB"/>
                        </w:rPr>
                        <w:t>It would be valuable if we decided to undertake a similar project for the exact sciences.</w:t>
                      </w:r>
                    </w:p>
                  </w:txbxContent>
                </v:textbox>
                <w10:wrap type="square" anchorx="margin"/>
              </v:shape>
            </w:pict>
          </mc:Fallback>
        </mc:AlternateContent>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p>
    <w:sectPr w:rsidR="008E13D0" w:rsidSect="00354D7E">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21855" w14:textId="77777777" w:rsidR="009F60E0" w:rsidRDefault="009F60E0" w:rsidP="0074195D">
      <w:pPr>
        <w:spacing w:after="0" w:line="240" w:lineRule="auto"/>
      </w:pPr>
      <w:r>
        <w:separator/>
      </w:r>
    </w:p>
  </w:endnote>
  <w:endnote w:type="continuationSeparator" w:id="0">
    <w:p w14:paraId="19B3667D" w14:textId="77777777" w:rsidR="009F60E0" w:rsidRDefault="009F60E0" w:rsidP="00741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6559C" w14:textId="77777777" w:rsidR="009F60E0" w:rsidRDefault="009F60E0" w:rsidP="0074195D">
      <w:pPr>
        <w:spacing w:after="0" w:line="240" w:lineRule="auto"/>
      </w:pPr>
      <w:r>
        <w:separator/>
      </w:r>
    </w:p>
  </w:footnote>
  <w:footnote w:type="continuationSeparator" w:id="0">
    <w:p w14:paraId="25B070EF" w14:textId="77777777" w:rsidR="009F60E0" w:rsidRDefault="009F60E0" w:rsidP="00741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68E8D" w14:textId="49E59397" w:rsidR="0074195D" w:rsidRDefault="0074195D">
    <w:pPr>
      <w:pStyle w:val="Nagwek"/>
    </w:pPr>
    <w:r>
      <w:rPr>
        <w:noProof/>
        <w:lang w:val="pl-PL" w:eastAsia="pl-PL"/>
      </w:rPr>
      <mc:AlternateContent>
        <mc:Choice Requires="wpg">
          <w:drawing>
            <wp:anchor distT="0" distB="0" distL="114300" distR="114300" simplePos="0" relativeHeight="251659264" behindDoc="0" locked="0" layoutInCell="1" allowOverlap="1" wp14:anchorId="3A4A3303" wp14:editId="228893EA">
              <wp:simplePos x="0" y="0"/>
              <wp:positionH relativeFrom="margin">
                <wp:posOffset>-460782</wp:posOffset>
              </wp:positionH>
              <wp:positionV relativeFrom="paragraph">
                <wp:posOffset>-217568</wp:posOffset>
              </wp:positionV>
              <wp:extent cx="896070" cy="996287"/>
              <wp:effectExtent l="0" t="0" r="0" b="0"/>
              <wp:wrapNone/>
              <wp:docPr id="7" name="Group 7" descr="Decorative element"/>
              <wp:cNvGraphicFramePr/>
              <a:graphic xmlns:a="http://schemas.openxmlformats.org/drawingml/2006/main">
                <a:graphicData uri="http://schemas.microsoft.com/office/word/2010/wordprocessingGroup">
                  <wpg:wgp>
                    <wpg:cNvGrpSpPr/>
                    <wpg:grpSpPr>
                      <a:xfrm>
                        <a:off x="0" y="0"/>
                        <a:ext cx="896070" cy="996287"/>
                        <a:chOff x="0" y="0"/>
                        <a:chExt cx="1369609" cy="1600200"/>
                      </a:xfrm>
                    </wpg:grpSpPr>
                    <wps:wsp>
                      <wps:cNvPr id="1" name="Rectangle 1"/>
                      <wps:cNvSpPr/>
                      <wps:spPr>
                        <a:xfrm>
                          <a:off x="0" y="0"/>
                          <a:ext cx="347472" cy="1600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336168" y="0"/>
                          <a:ext cx="342900" cy="12573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79153" y="0"/>
                          <a:ext cx="342900" cy="8001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022137" y="0"/>
                          <a:ext cx="347472" cy="3429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04ECB8E" id="Group 7" o:spid="_x0000_s1026" alt="Decorative element" style="position:absolute;margin-left:-36.3pt;margin-top:-17.15pt;width:70.55pt;height:78.45pt;z-index:251659264;mso-position-horizontal-relative:margin;mso-width-relative:margin;mso-height-relative:margin" coordsize="13696,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">
              <v:rect id="Rectangle 1" o:spid="_x0000_s1027" style="position:absolute;width:3474;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4472c4 [3204]" stroked="f" strokeweight="1pt"/>
              <v:rect id="Rectangle 2" o:spid="_x0000_s1028" style="position:absolute;left:3361;width:3429;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" fillcolor="#70ad47 [3209]" stroked="f" strokeweight="1pt"/>
              <v:rect id="Rectangle 3" o:spid="_x0000_s1029" style="position:absolute;left:6791;width:3429;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" fillcolor="#a5a5a5 [3206]" stroked="f" strokeweight="1pt"/>
              <v:rect id="Rectangle 4" o:spid="_x0000_s1030" style="position:absolute;left:10221;width:3475;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3fsxQAAANoAAAAPAAAAZHJzL2Rvd25yZXYueG1sRI9Ba8JA&#10;FITvBf/D8oTe6kYp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CwT3fsxQAAANoAAAAP&#10;AAAAAAAAAAAAAAAAAAcCAABkcnMvZG93bnJldi54bWxQSwUGAAAAAAMAAwC3AAAA+QIAAAAA&#10;" fillcolor="#44546a [3215]" stroked="f" strokeweight="1pt"/>
              <w10:wrap anchorx="margin"/>
            </v:group>
          </w:pict>
        </mc:Fallback>
      </mc:AlternateContent>
    </w:r>
  </w:p>
  <w:p w14:paraId="32114C2C" w14:textId="5CA405E1" w:rsidR="0074195D" w:rsidRDefault="0074195D">
    <w:pPr>
      <w:pStyle w:val="Nagwek"/>
    </w:pPr>
  </w:p>
  <w:p w14:paraId="1B827709" w14:textId="771D5621" w:rsidR="0074195D" w:rsidRDefault="0074195D">
    <w:pPr>
      <w:pStyle w:val="Nagwek"/>
    </w:pPr>
  </w:p>
  <w:p w14:paraId="3B7E233B" w14:textId="711A4FFE" w:rsidR="0074195D" w:rsidRDefault="0074195D">
    <w:pPr>
      <w:pStyle w:val="Nagwek"/>
    </w:pPr>
  </w:p>
  <w:p w14:paraId="197BC101" w14:textId="77777777" w:rsidR="0074195D" w:rsidRDefault="007419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E0CB3"/>
    <w:multiLevelType w:val="hybridMultilevel"/>
    <w:tmpl w:val="A5F076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BB0"/>
    <w:rsid w:val="00111FFF"/>
    <w:rsid w:val="001457E7"/>
    <w:rsid w:val="00205B21"/>
    <w:rsid w:val="00274BB0"/>
    <w:rsid w:val="002A305F"/>
    <w:rsid w:val="002E7AC2"/>
    <w:rsid w:val="00354D7E"/>
    <w:rsid w:val="003847FC"/>
    <w:rsid w:val="00485700"/>
    <w:rsid w:val="00576BDE"/>
    <w:rsid w:val="005B44DB"/>
    <w:rsid w:val="005E74CF"/>
    <w:rsid w:val="006379B7"/>
    <w:rsid w:val="006A3B62"/>
    <w:rsid w:val="006C2D40"/>
    <w:rsid w:val="00723973"/>
    <w:rsid w:val="00735B71"/>
    <w:rsid w:val="0074195D"/>
    <w:rsid w:val="0076250C"/>
    <w:rsid w:val="008A4681"/>
    <w:rsid w:val="008B0F80"/>
    <w:rsid w:val="008E13D0"/>
    <w:rsid w:val="00916FFE"/>
    <w:rsid w:val="00932C2F"/>
    <w:rsid w:val="009B262A"/>
    <w:rsid w:val="009F60E0"/>
    <w:rsid w:val="009F66A0"/>
    <w:rsid w:val="00A14F7B"/>
    <w:rsid w:val="00B22DCC"/>
    <w:rsid w:val="00B553D2"/>
    <w:rsid w:val="00BD59AD"/>
    <w:rsid w:val="00C20235"/>
    <w:rsid w:val="00C45DE6"/>
    <w:rsid w:val="00C61FB5"/>
    <w:rsid w:val="00C8190E"/>
    <w:rsid w:val="00CB0DB6"/>
    <w:rsid w:val="00D14FD8"/>
    <w:rsid w:val="00DC09FA"/>
    <w:rsid w:val="00DE2489"/>
    <w:rsid w:val="00E24BD4"/>
    <w:rsid w:val="00E35395"/>
    <w:rsid w:val="00EB2A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2BE"/>
  <w15:chartTrackingRefBased/>
  <w15:docId w15:val="{DD49FEF0-F1C6-4365-9F77-4281025F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4195D"/>
    <w:pPr>
      <w:tabs>
        <w:tab w:val="center" w:pos="4819"/>
        <w:tab w:val="right" w:pos="9638"/>
      </w:tabs>
      <w:spacing w:after="0" w:line="240" w:lineRule="auto"/>
    </w:pPr>
  </w:style>
  <w:style w:type="character" w:customStyle="1" w:styleId="NagwekZnak">
    <w:name w:val="Nagłówek Znak"/>
    <w:basedOn w:val="Domylnaczcionkaakapitu"/>
    <w:link w:val="Nagwek"/>
    <w:uiPriority w:val="99"/>
    <w:rsid w:val="0074195D"/>
  </w:style>
  <w:style w:type="paragraph" w:styleId="Stopka">
    <w:name w:val="footer"/>
    <w:basedOn w:val="Normalny"/>
    <w:link w:val="StopkaZnak"/>
    <w:uiPriority w:val="99"/>
    <w:unhideWhenUsed/>
    <w:rsid w:val="0074195D"/>
    <w:pPr>
      <w:tabs>
        <w:tab w:val="center" w:pos="4819"/>
        <w:tab w:val="right" w:pos="9638"/>
      </w:tabs>
      <w:spacing w:after="0" w:line="240" w:lineRule="auto"/>
    </w:pPr>
  </w:style>
  <w:style w:type="character" w:customStyle="1" w:styleId="StopkaZnak">
    <w:name w:val="Stopka Znak"/>
    <w:basedOn w:val="Domylnaczcionkaakapitu"/>
    <w:link w:val="Stopka"/>
    <w:uiPriority w:val="99"/>
    <w:rsid w:val="0074195D"/>
  </w:style>
  <w:style w:type="table" w:styleId="Tabela-Siatka">
    <w:name w:val="Table Grid"/>
    <w:basedOn w:val="Standardowy"/>
    <w:uiPriority w:val="39"/>
    <w:rsid w:val="00EB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735B71"/>
    <w:rPr>
      <w:color w:val="0563C1" w:themeColor="hyperlink"/>
      <w:u w:val="single"/>
    </w:rPr>
  </w:style>
  <w:style w:type="paragraph" w:customStyle="1" w:styleId="Default">
    <w:name w:val="Default"/>
    <w:rsid w:val="00B553D2"/>
    <w:pPr>
      <w:autoSpaceDE w:val="0"/>
      <w:autoSpaceDN w:val="0"/>
      <w:adjustRightInd w:val="0"/>
      <w:spacing w:after="0" w:line="240" w:lineRule="auto"/>
    </w:pPr>
    <w:rPr>
      <w:rFonts w:ascii="Calibri" w:hAnsi="Calibri" w:cs="Calibri"/>
      <w:color w:val="000000"/>
      <w:kern w:val="0"/>
      <w:sz w:val="24"/>
      <w:szCs w:val="24"/>
      <w:lang w:val="pl-PL"/>
      <w14:ligatures w14:val="none"/>
    </w:rPr>
  </w:style>
  <w:style w:type="paragraph" w:styleId="Akapitzlist">
    <w:name w:val="List Paragraph"/>
    <w:basedOn w:val="Normalny"/>
    <w:uiPriority w:val="34"/>
    <w:qFormat/>
    <w:rsid w:val="006379B7"/>
    <w:pPr>
      <w:ind w:left="720"/>
      <w:contextualSpacing/>
    </w:pPr>
  </w:style>
  <w:style w:type="paragraph" w:styleId="NormalnyWeb">
    <w:name w:val="Normal (Web)"/>
    <w:basedOn w:val="Normalny"/>
    <w:uiPriority w:val="99"/>
    <w:semiHidden/>
    <w:unhideWhenUsed/>
    <w:rsid w:val="005B44DB"/>
    <w:pPr>
      <w:spacing w:before="100" w:beforeAutospacing="1" w:after="100" w:afterAutospacing="1" w:line="240" w:lineRule="auto"/>
    </w:pPr>
    <w:rPr>
      <w:rFonts w:ascii="Times New Roman" w:eastAsia="Times New Roman" w:hAnsi="Times New Roman" w:cs="Times New Roman"/>
      <w:kern w:val="0"/>
      <w:sz w:val="24"/>
      <w:szCs w:val="24"/>
      <w:lang w:val="pl-PL"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538248">
      <w:bodyDiv w:val="1"/>
      <w:marLeft w:val="0"/>
      <w:marRight w:val="0"/>
      <w:marTop w:val="0"/>
      <w:marBottom w:val="0"/>
      <w:divBdr>
        <w:top w:val="none" w:sz="0" w:space="0" w:color="auto"/>
        <w:left w:val="none" w:sz="0" w:space="0" w:color="auto"/>
        <w:bottom w:val="none" w:sz="0" w:space="0" w:color="auto"/>
        <w:right w:val="none" w:sz="0" w:space="0" w:color="auto"/>
      </w:divBdr>
    </w:div>
    <w:div w:id="1098140002">
      <w:bodyDiv w:val="1"/>
      <w:marLeft w:val="0"/>
      <w:marRight w:val="0"/>
      <w:marTop w:val="0"/>
      <w:marBottom w:val="0"/>
      <w:divBdr>
        <w:top w:val="none" w:sz="0" w:space="0" w:color="auto"/>
        <w:left w:val="none" w:sz="0" w:space="0" w:color="auto"/>
        <w:bottom w:val="none" w:sz="0" w:space="0" w:color="auto"/>
        <w:right w:val="none" w:sz="0" w:space="0" w:color="auto"/>
      </w:divBdr>
    </w:div>
    <w:div w:id="1257205103">
      <w:bodyDiv w:val="1"/>
      <w:marLeft w:val="0"/>
      <w:marRight w:val="0"/>
      <w:marTop w:val="0"/>
      <w:marBottom w:val="0"/>
      <w:divBdr>
        <w:top w:val="none" w:sz="0" w:space="0" w:color="auto"/>
        <w:left w:val="none" w:sz="0" w:space="0" w:color="auto"/>
        <w:bottom w:val="none" w:sz="0" w:space="0" w:color="auto"/>
        <w:right w:val="none" w:sz="0" w:space="0" w:color="auto"/>
      </w:divBdr>
    </w:div>
    <w:div w:id="1513034878">
      <w:bodyDiv w:val="1"/>
      <w:marLeft w:val="0"/>
      <w:marRight w:val="0"/>
      <w:marTop w:val="0"/>
      <w:marBottom w:val="0"/>
      <w:divBdr>
        <w:top w:val="none" w:sz="0" w:space="0" w:color="auto"/>
        <w:left w:val="none" w:sz="0" w:space="0" w:color="auto"/>
        <w:bottom w:val="none" w:sz="0" w:space="0" w:color="auto"/>
        <w:right w:val="none" w:sz="0" w:space="0" w:color="auto"/>
      </w:divBdr>
    </w:div>
    <w:div w:id="1537543871">
      <w:bodyDiv w:val="1"/>
      <w:marLeft w:val="0"/>
      <w:marRight w:val="0"/>
      <w:marTop w:val="0"/>
      <w:marBottom w:val="0"/>
      <w:divBdr>
        <w:top w:val="none" w:sz="0" w:space="0" w:color="auto"/>
        <w:left w:val="none" w:sz="0" w:space="0" w:color="auto"/>
        <w:bottom w:val="none" w:sz="0" w:space="0" w:color="auto"/>
        <w:right w:val="none" w:sz="0" w:space="0" w:color="auto"/>
      </w:divBdr>
    </w:div>
    <w:div w:id="1580093083">
      <w:bodyDiv w:val="1"/>
      <w:marLeft w:val="0"/>
      <w:marRight w:val="0"/>
      <w:marTop w:val="0"/>
      <w:marBottom w:val="0"/>
      <w:divBdr>
        <w:top w:val="none" w:sz="0" w:space="0" w:color="auto"/>
        <w:left w:val="none" w:sz="0" w:space="0" w:color="auto"/>
        <w:bottom w:val="none" w:sz="0" w:space="0" w:color="auto"/>
        <w:right w:val="none" w:sz="0" w:space="0" w:color="auto"/>
      </w:divBdr>
    </w:div>
    <w:div w:id="1726752380">
      <w:bodyDiv w:val="1"/>
      <w:marLeft w:val="0"/>
      <w:marRight w:val="0"/>
      <w:marTop w:val="0"/>
      <w:marBottom w:val="0"/>
      <w:divBdr>
        <w:top w:val="none" w:sz="0" w:space="0" w:color="auto"/>
        <w:left w:val="none" w:sz="0" w:space="0" w:color="auto"/>
        <w:bottom w:val="none" w:sz="0" w:space="0" w:color="auto"/>
        <w:right w:val="none" w:sz="0" w:space="0" w:color="auto"/>
      </w:divBdr>
    </w:div>
    <w:div w:id="210764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160</Words>
  <Characters>961</Characters>
  <Application>Microsoft Office Word</Application>
  <DocSecurity>0</DocSecurity>
  <Lines>8</Lines>
  <Paragraphs>2</Paragraphs>
  <ScaleCrop>false</ScaleCrop>
  <HeadingPairs>
    <vt:vector size="4" baseType="variant">
      <vt:variant>
        <vt:lpstr>Tytuł</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Ranelletti</dc:creator>
  <cp:keywords/>
  <dc:description/>
  <cp:lastModifiedBy>Gajewski Jacek</cp:lastModifiedBy>
  <cp:revision>2</cp:revision>
  <dcterms:created xsi:type="dcterms:W3CDTF">2024-04-02T11:46:00Z</dcterms:created>
  <dcterms:modified xsi:type="dcterms:W3CDTF">2024-04-02T11:46:00Z</dcterms:modified>
</cp:coreProperties>
</file>